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33D" w:rsidRDefault="0036533D" w:rsidP="0036533D">
      <w:pPr>
        <w:widowControl w:val="0"/>
        <w:autoSpaceDE w:val="0"/>
        <w:autoSpaceDN w:val="0"/>
        <w:adjustRightInd w:val="0"/>
        <w:spacing w:after="0" w:line="240" w:lineRule="auto"/>
        <w:ind w:right="97"/>
        <w:jc w:val="both"/>
        <w:rPr>
          <w:b/>
          <w:sz w:val="40"/>
        </w:rPr>
      </w:pPr>
    </w:p>
    <w:p w:rsidR="006F4C4F" w:rsidRPr="006F4C4F" w:rsidRDefault="006F4C4F" w:rsidP="0036533D">
      <w:pPr>
        <w:widowControl w:val="0"/>
        <w:autoSpaceDE w:val="0"/>
        <w:autoSpaceDN w:val="0"/>
        <w:adjustRightInd w:val="0"/>
        <w:spacing w:after="0" w:line="240" w:lineRule="auto"/>
        <w:ind w:right="97"/>
        <w:jc w:val="both"/>
        <w:rPr>
          <w:b/>
          <w:sz w:val="32"/>
        </w:rPr>
      </w:pPr>
      <w:r>
        <w:rPr>
          <w:b/>
          <w:sz w:val="32"/>
        </w:rPr>
        <w:t xml:space="preserve">Laser Blade </w:t>
      </w:r>
      <w:proofErr w:type="spellStart"/>
      <w:r>
        <w:rPr>
          <w:b/>
          <w:sz w:val="32"/>
        </w:rPr>
        <w:t>Tunable</w:t>
      </w:r>
      <w:proofErr w:type="spellEnd"/>
      <w:r>
        <w:rPr>
          <w:b/>
          <w:sz w:val="32"/>
        </w:rPr>
        <w:t xml:space="preserve"> White</w:t>
      </w:r>
    </w:p>
    <w:p w:rsidR="00906979" w:rsidRPr="00F502CD" w:rsidRDefault="00F502CD" w:rsidP="0036533D">
      <w:pPr>
        <w:widowControl w:val="0"/>
        <w:autoSpaceDE w:val="0"/>
        <w:autoSpaceDN w:val="0"/>
        <w:adjustRightInd w:val="0"/>
        <w:spacing w:after="0" w:line="240" w:lineRule="auto"/>
        <w:ind w:right="97"/>
        <w:jc w:val="both"/>
        <w:rPr>
          <w:b/>
          <w:sz w:val="28"/>
        </w:rPr>
      </w:pPr>
      <w:r>
        <w:rPr>
          <w:b/>
          <w:sz w:val="28"/>
        </w:rPr>
        <w:t xml:space="preserve">Invisible </w:t>
      </w:r>
      <w:proofErr w:type="spellStart"/>
      <w:r>
        <w:rPr>
          <w:b/>
          <w:sz w:val="28"/>
        </w:rPr>
        <w:t>source</w:t>
      </w:r>
      <w:proofErr w:type="spellEnd"/>
    </w:p>
    <w:p w:rsidR="001E2034" w:rsidRPr="00F502CD" w:rsidRDefault="001E2034" w:rsidP="0036533D">
      <w:pPr>
        <w:widowControl w:val="0"/>
        <w:autoSpaceDE w:val="0"/>
        <w:autoSpaceDN w:val="0"/>
        <w:adjustRightInd w:val="0"/>
        <w:spacing w:after="0" w:line="240" w:lineRule="auto"/>
        <w:ind w:right="97"/>
        <w:jc w:val="both"/>
        <w:rPr>
          <w:b/>
          <w:sz w:val="28"/>
          <w:lang w:val="en-US"/>
        </w:rPr>
      </w:pPr>
    </w:p>
    <w:p w:rsidR="001E2034" w:rsidRPr="006F4C4F" w:rsidRDefault="001E2034" w:rsidP="001E2034">
      <w:pPr>
        <w:widowControl w:val="0"/>
        <w:autoSpaceDE w:val="0"/>
        <w:autoSpaceDN w:val="0"/>
        <w:adjustRightInd w:val="0"/>
        <w:spacing w:after="0" w:line="240" w:lineRule="auto"/>
        <w:ind w:right="97"/>
        <w:jc w:val="both"/>
        <w:rPr>
          <w:b/>
          <w:sz w:val="24"/>
        </w:rPr>
      </w:pPr>
      <w:r>
        <w:rPr>
          <w:b/>
          <w:sz w:val="24"/>
        </w:rPr>
        <w:t>Jahr: 2015</w:t>
      </w:r>
    </w:p>
    <w:p w:rsidR="001E2034" w:rsidRDefault="001E2034" w:rsidP="001E2034">
      <w:pPr>
        <w:widowControl w:val="0"/>
        <w:autoSpaceDE w:val="0"/>
        <w:autoSpaceDN w:val="0"/>
        <w:adjustRightInd w:val="0"/>
        <w:spacing w:after="0" w:line="240" w:lineRule="auto"/>
        <w:ind w:right="97"/>
        <w:jc w:val="both"/>
        <w:rPr>
          <w:b/>
          <w:sz w:val="24"/>
        </w:rPr>
      </w:pPr>
      <w:r>
        <w:rPr>
          <w:b/>
          <w:sz w:val="24"/>
        </w:rPr>
        <w:t xml:space="preserve">Design: </w:t>
      </w:r>
      <w:proofErr w:type="spellStart"/>
      <w:r>
        <w:rPr>
          <w:b/>
          <w:sz w:val="24"/>
        </w:rPr>
        <w:t>iGuzzini</w:t>
      </w:r>
      <w:proofErr w:type="spellEnd"/>
    </w:p>
    <w:p w:rsidR="00CB4DC3" w:rsidRDefault="00CB4DC3" w:rsidP="00CB4DC3">
      <w:pPr>
        <w:widowControl w:val="0"/>
        <w:autoSpaceDE w:val="0"/>
        <w:autoSpaceDN w:val="0"/>
        <w:adjustRightInd w:val="0"/>
        <w:spacing w:after="0" w:line="240" w:lineRule="auto"/>
        <w:ind w:right="97"/>
        <w:jc w:val="both"/>
        <w:rPr>
          <w:bCs/>
        </w:rPr>
      </w:pPr>
    </w:p>
    <w:p w:rsidR="00F502CD" w:rsidRPr="00CB4DC3" w:rsidRDefault="00F502CD" w:rsidP="00CB4DC3">
      <w:pPr>
        <w:widowControl w:val="0"/>
        <w:autoSpaceDE w:val="0"/>
        <w:autoSpaceDN w:val="0"/>
        <w:adjustRightInd w:val="0"/>
        <w:spacing w:after="0" w:line="240" w:lineRule="auto"/>
        <w:ind w:right="97"/>
        <w:jc w:val="both"/>
        <w:rPr>
          <w:b/>
          <w:sz w:val="24"/>
        </w:rPr>
      </w:pPr>
      <w:r>
        <w:t xml:space="preserve">Laser Blade ist die </w:t>
      </w:r>
      <w:r>
        <w:rPr>
          <w:b/>
          <w:bCs/>
        </w:rPr>
        <w:t>erste lineare LED-Einbauleuchte mit punktförmiger Lichtquelle</w:t>
      </w:r>
      <w:r>
        <w:t xml:space="preserve">, die in der Decke verschwinden kann und einfach unsichtbar wird. Laser Blade ist in den Ausführungen Frame und Minimal erhältlich und eignet sich für die Wand- wie für die Deckeninstallation. Sie besitzt eine </w:t>
      </w:r>
      <w:r>
        <w:rPr>
          <w:b/>
          <w:bCs/>
        </w:rPr>
        <w:t xml:space="preserve">miniaturisierte Optik, </w:t>
      </w:r>
      <w:r>
        <w:t xml:space="preserve">zeichnet sich dank der zurückgesetzten LEDs durch </w:t>
      </w:r>
      <w:r>
        <w:rPr>
          <w:b/>
          <w:bCs/>
        </w:rPr>
        <w:t xml:space="preserve">hohen Sehkomfort </w:t>
      </w:r>
      <w:r>
        <w:t xml:space="preserve">und den </w:t>
      </w:r>
      <w:r>
        <w:rPr>
          <w:b/>
          <w:bCs/>
        </w:rPr>
        <w:t xml:space="preserve">Einsatz der punktförmigen Lichtquelle </w:t>
      </w:r>
      <w:r>
        <w:t xml:space="preserve">aus, die eine kreisförmige Lichtausgabe ermöglicht. Dank der von </w:t>
      </w:r>
      <w:proofErr w:type="spellStart"/>
      <w:r>
        <w:t>iGuzzini</w:t>
      </w:r>
      <w:proofErr w:type="spellEnd"/>
      <w:r>
        <w:t xml:space="preserve"> für einige der Modelle der neuesten Generation der Kollektion eingeführten Lösung der </w:t>
      </w:r>
      <w:proofErr w:type="spellStart"/>
      <w:r>
        <w:t>Tunable</w:t>
      </w:r>
      <w:proofErr w:type="spellEnd"/>
      <w:r>
        <w:t xml:space="preserve"> White-Technologie, kann die Lichtqualität perfekt an die Bedingungen der zu beleuchtenden Umgebung angepasst werden.</w:t>
      </w:r>
    </w:p>
    <w:p w:rsidR="00F502CD" w:rsidRDefault="00F502CD" w:rsidP="00F502CD">
      <w:pPr>
        <w:spacing w:after="0" w:line="240" w:lineRule="auto"/>
        <w:jc w:val="both"/>
        <w:rPr>
          <w:bCs/>
        </w:rPr>
      </w:pPr>
    </w:p>
    <w:p w:rsidR="00F502CD" w:rsidRPr="00F502CD" w:rsidRDefault="00F502CD" w:rsidP="00F502CD">
      <w:pPr>
        <w:spacing w:after="0" w:line="240" w:lineRule="auto"/>
        <w:jc w:val="both"/>
        <w:rPr>
          <w:bCs/>
        </w:rPr>
      </w:pPr>
      <w:r>
        <w:t xml:space="preserve">Die Farbe des Lichts wirkt sich auf die visuelle Wahrnehmung der Objekte aus und ändert diese: </w:t>
      </w:r>
      <w:proofErr w:type="spellStart"/>
      <w:r>
        <w:t>Tunable</w:t>
      </w:r>
      <w:proofErr w:type="spellEnd"/>
      <w:r>
        <w:t xml:space="preserve"> White entstand mit der Maßgabe, eine </w:t>
      </w:r>
      <w:r>
        <w:rPr>
          <w:b/>
        </w:rPr>
        <w:t xml:space="preserve">akkurate Inszenierung von Ausstellungsstücken </w:t>
      </w:r>
      <w:r>
        <w:t xml:space="preserve">zu ermöglichen oder einfach neue Atmosphären zu erzeugen. Ein Licht, das je nach eingestellten zeitlichen Parametern mal kälter, mal wärmer wirkt und dies ohne Austausch der Leuchte, sondern durch den Einsatz dieses Regulierungsinstruments, mit dem die Farbtemperatur von 2700 bis 5700 K für Optiktypen wie Wall </w:t>
      </w:r>
      <w:proofErr w:type="spellStart"/>
      <w:r>
        <w:t>Washer</w:t>
      </w:r>
      <w:proofErr w:type="spellEnd"/>
      <w:r>
        <w:t xml:space="preserve">, High </w:t>
      </w:r>
      <w:proofErr w:type="spellStart"/>
      <w:r>
        <w:t>Contrast</w:t>
      </w:r>
      <w:proofErr w:type="spellEnd"/>
      <w:r>
        <w:t>, Minimal und Frame eingestellt werden kann.</w:t>
      </w:r>
    </w:p>
    <w:p w:rsidR="00F502CD" w:rsidRDefault="00F502CD" w:rsidP="00F502CD">
      <w:pPr>
        <w:spacing w:after="0" w:line="240" w:lineRule="auto"/>
        <w:jc w:val="both"/>
        <w:rPr>
          <w:bCs/>
        </w:rPr>
      </w:pPr>
    </w:p>
    <w:p w:rsidR="00F502CD" w:rsidRDefault="00CB4DC3" w:rsidP="00F502CD">
      <w:pPr>
        <w:spacing w:after="0" w:line="240" w:lineRule="auto"/>
        <w:jc w:val="both"/>
        <w:rPr>
          <w:bCs/>
        </w:rPr>
      </w:pPr>
      <w:r>
        <w:t xml:space="preserve">Laser Blade </w:t>
      </w:r>
      <w:proofErr w:type="spellStart"/>
      <w:r>
        <w:t>Tunable</w:t>
      </w:r>
      <w:proofErr w:type="spellEnd"/>
      <w:r>
        <w:t xml:space="preserve"> White eignet sich besonders gut für den Museums- und den Retail-Bereich, da die Lichtqualität an die farblichen Eigenschaften der ausgestellten Ware angepasst werden kann. Die </w:t>
      </w:r>
      <w:proofErr w:type="spellStart"/>
      <w:r>
        <w:t>Tunable</w:t>
      </w:r>
      <w:proofErr w:type="spellEnd"/>
      <w:r>
        <w:t xml:space="preserve"> White-Technologie behält auch bei Produkten verschiedener Größe mit unterschiedlicher LED-Anzahl eine konstante und gleichmäßige Farbtemperatur und -intensität bei, sodass die Farbtemperatur und -intensität sichergestellt werden, die durch das Steuersystem vorgegeben werden. Es werden vier verschiedene Lichtsteuerungsmodalitäten angeboten, um allen planerischen Anforderungen - ob nun einfach oder komplex - zu genügen.</w:t>
      </w:r>
    </w:p>
    <w:p w:rsidR="00FE2FE5" w:rsidRDefault="00FE2FE5" w:rsidP="00F502CD">
      <w:pPr>
        <w:spacing w:after="0" w:line="240" w:lineRule="auto"/>
        <w:jc w:val="both"/>
        <w:rPr>
          <w:bCs/>
        </w:rPr>
      </w:pPr>
    </w:p>
    <w:p w:rsidR="00DC423E" w:rsidRPr="00C27EA8" w:rsidRDefault="00DC423E" w:rsidP="009B552E">
      <w:pPr>
        <w:jc w:val="both"/>
      </w:pPr>
      <w:proofErr w:type="spellStart"/>
      <w:r w:rsidRPr="00C27EA8">
        <w:t>Tunable</w:t>
      </w:r>
      <w:proofErr w:type="spellEnd"/>
      <w:r w:rsidRPr="00C27EA8">
        <w:t xml:space="preserve"> White Technologie wurde auch in Laser Blade XS, die die neueste Innovation der Laser Blade Familie ist, implementiert.</w:t>
      </w:r>
    </w:p>
    <w:p w:rsidR="00DC423E" w:rsidRPr="00EE4CB3" w:rsidRDefault="00DC423E" w:rsidP="009B552E">
      <w:pPr>
        <w:spacing w:after="0" w:line="240" w:lineRule="auto"/>
        <w:jc w:val="both"/>
      </w:pPr>
      <w:r w:rsidRPr="00EE4CB3">
        <w:t xml:space="preserve">Laser Blade XS „The Blade“ zeichnet sich aufgrund der Miniaturisierung der elektronischen und optischen Komponenten durch sein minimalistisches Design aus und stellt mit seiner Breite von nur 28 mm eine Lösung mit extrem kompakten Abmessungen dar. </w:t>
      </w:r>
    </w:p>
    <w:p w:rsidR="00DC423E" w:rsidRPr="00EE4CB3" w:rsidRDefault="00DC423E" w:rsidP="009B552E">
      <w:pPr>
        <w:spacing w:after="0" w:line="240" w:lineRule="auto"/>
        <w:jc w:val="both"/>
      </w:pPr>
    </w:p>
    <w:p w:rsidR="00CB4DC3" w:rsidRPr="00CB4DC3" w:rsidRDefault="00FE2FE5" w:rsidP="009B552E">
      <w:pPr>
        <w:spacing w:after="0" w:line="240" w:lineRule="auto"/>
        <w:jc w:val="both"/>
        <w:rPr>
          <w:bCs/>
        </w:rPr>
      </w:pPr>
      <w:r w:rsidRPr="00EE4CB3">
        <w:t xml:space="preserve">Laser Blade wurde 2015 bei den DARC Awards und 2014 im Rahmen der Verleihung der Lux Awards mit dem Preis </w:t>
      </w:r>
      <w:r w:rsidRPr="00EE4CB3">
        <w:rPr>
          <w:bCs/>
          <w:i/>
        </w:rPr>
        <w:t xml:space="preserve">Best </w:t>
      </w:r>
      <w:proofErr w:type="spellStart"/>
      <w:r w:rsidRPr="00EE4CB3">
        <w:rPr>
          <w:bCs/>
          <w:i/>
        </w:rPr>
        <w:t>Architectural</w:t>
      </w:r>
      <w:proofErr w:type="spellEnd"/>
      <w:r w:rsidRPr="00EE4CB3">
        <w:rPr>
          <w:bCs/>
          <w:i/>
        </w:rPr>
        <w:t xml:space="preserve"> </w:t>
      </w:r>
      <w:proofErr w:type="spellStart"/>
      <w:r w:rsidRPr="00EE4CB3">
        <w:rPr>
          <w:bCs/>
          <w:i/>
        </w:rPr>
        <w:t>Lighting</w:t>
      </w:r>
      <w:proofErr w:type="spellEnd"/>
      <w:r w:rsidRPr="00EE4CB3">
        <w:rPr>
          <w:bCs/>
          <w:i/>
        </w:rPr>
        <w:t xml:space="preserve"> </w:t>
      </w:r>
      <w:proofErr w:type="spellStart"/>
      <w:r w:rsidRPr="00EE4CB3">
        <w:rPr>
          <w:bCs/>
          <w:i/>
        </w:rPr>
        <w:t>product</w:t>
      </w:r>
      <w:proofErr w:type="spellEnd"/>
      <w:r w:rsidRPr="00EE4CB3">
        <w:rPr>
          <w:bCs/>
          <w:i/>
        </w:rPr>
        <w:t xml:space="preserve"> – </w:t>
      </w:r>
      <w:proofErr w:type="spellStart"/>
      <w:r w:rsidRPr="00EE4CB3">
        <w:rPr>
          <w:bCs/>
          <w:i/>
        </w:rPr>
        <w:t>interior</w:t>
      </w:r>
      <w:proofErr w:type="spellEnd"/>
      <w:r w:rsidRPr="00EE4CB3">
        <w:t xml:space="preserve"> ausgezeichnet.</w:t>
      </w:r>
      <w:r>
        <w:t xml:space="preserve"> </w:t>
      </w:r>
    </w:p>
    <w:p w:rsidR="00EE4CB3" w:rsidRDefault="00EE4CB3" w:rsidP="009B552E">
      <w:pPr>
        <w:widowControl w:val="0"/>
        <w:autoSpaceDE w:val="0"/>
        <w:autoSpaceDN w:val="0"/>
        <w:adjustRightInd w:val="0"/>
        <w:spacing w:after="0" w:line="240" w:lineRule="auto"/>
        <w:ind w:right="97"/>
        <w:jc w:val="both"/>
        <w:rPr>
          <w:bCs/>
        </w:rPr>
      </w:pPr>
    </w:p>
    <w:p w:rsidR="00F502CD" w:rsidRDefault="003811D6" w:rsidP="009B552E">
      <w:pPr>
        <w:widowControl w:val="0"/>
        <w:autoSpaceDE w:val="0"/>
        <w:autoSpaceDN w:val="0"/>
        <w:adjustRightInd w:val="0"/>
        <w:spacing w:after="0" w:line="240" w:lineRule="auto"/>
        <w:ind w:right="97"/>
        <w:jc w:val="both"/>
      </w:pPr>
      <w:hyperlink r:id="rId7" w:history="1">
        <w:r w:rsidR="00403FAE" w:rsidRPr="00EE4CB3">
          <w:t>Zusätzlich zu</w:t>
        </w:r>
      </w:hyperlink>
      <w:r w:rsidR="00403FAE">
        <w:t xml:space="preserve"> </w:t>
      </w:r>
      <w:r w:rsidR="00CB4DC3">
        <w:rPr>
          <w:b/>
        </w:rPr>
        <w:t xml:space="preserve">Laser Blade </w:t>
      </w:r>
      <w:r w:rsidR="00403FAE">
        <w:rPr>
          <w:b/>
        </w:rPr>
        <w:t>und Lase</w:t>
      </w:r>
      <w:r w:rsidR="00EE4CB3">
        <w:rPr>
          <w:b/>
        </w:rPr>
        <w:t>r</w:t>
      </w:r>
      <w:r w:rsidR="00403FAE">
        <w:rPr>
          <w:b/>
        </w:rPr>
        <w:t xml:space="preserve"> Blade XS, </w:t>
      </w:r>
      <w:r w:rsidR="00403FAE" w:rsidRPr="00EE4CB3">
        <w:t xml:space="preserve">gehören auch die folgenden Produkte </w:t>
      </w:r>
      <w:r w:rsidR="00CB4DC3" w:rsidRPr="00EE4CB3">
        <w:t>zu der Produktgruppe</w:t>
      </w:r>
      <w:r w:rsidR="00CB4DC3">
        <w:rPr>
          <w:b/>
        </w:rPr>
        <w:t xml:space="preserve"> Laser Blade: </w:t>
      </w:r>
      <w:r w:rsidR="00CB4DC3">
        <w:t xml:space="preserve">Laser Blade XL, Laser Blade L, Laser Blade System53, Laser Blade </w:t>
      </w:r>
      <w:proofErr w:type="spellStart"/>
      <w:r w:rsidR="00EE4CB3">
        <w:t>InOut</w:t>
      </w:r>
      <w:proofErr w:type="spellEnd"/>
      <w:r w:rsidR="00EE4CB3">
        <w:t>.</w:t>
      </w:r>
    </w:p>
    <w:p w:rsidR="00403FAE" w:rsidRDefault="00403FAE" w:rsidP="009B552E">
      <w:pPr>
        <w:widowControl w:val="0"/>
        <w:autoSpaceDE w:val="0"/>
        <w:autoSpaceDN w:val="0"/>
        <w:adjustRightInd w:val="0"/>
        <w:spacing w:after="0" w:line="240" w:lineRule="auto"/>
        <w:ind w:right="97"/>
        <w:jc w:val="both"/>
      </w:pPr>
      <w:bookmarkStart w:id="0" w:name="_GoBack"/>
      <w:bookmarkEnd w:id="0"/>
    </w:p>
    <w:p w:rsidR="00C27EA8" w:rsidRDefault="00C27EA8" w:rsidP="009B552E">
      <w:pPr>
        <w:jc w:val="both"/>
      </w:pPr>
      <w:r w:rsidRPr="00C27EA8">
        <w:rPr>
          <w:b/>
        </w:rPr>
        <w:t xml:space="preserve">Laser Blade </w:t>
      </w:r>
      <w:proofErr w:type="spellStart"/>
      <w:r w:rsidRPr="00C27EA8">
        <w:rPr>
          <w:b/>
        </w:rPr>
        <w:t>Tunable</w:t>
      </w:r>
      <w:proofErr w:type="spellEnd"/>
      <w:r w:rsidRPr="00C27EA8">
        <w:rPr>
          <w:b/>
        </w:rPr>
        <w:t xml:space="preserve"> White</w:t>
      </w:r>
      <w:r w:rsidRPr="00C27EA8">
        <w:t xml:space="preserve"> ist </w:t>
      </w:r>
      <w:proofErr w:type="gramStart"/>
      <w:r w:rsidRPr="00C27EA8">
        <w:t>im</w:t>
      </w:r>
      <w:proofErr w:type="gramEnd"/>
      <w:r w:rsidRPr="00C27EA8">
        <w:t xml:space="preserve"> Lichtplanung der </w:t>
      </w:r>
      <w:proofErr w:type="spellStart"/>
      <w:r w:rsidRPr="00C27EA8">
        <w:t>Scrovegni</w:t>
      </w:r>
      <w:proofErr w:type="spellEnd"/>
      <w:r w:rsidRPr="00C27EA8">
        <w:t>-Kapelle in Padua, Italien (2017) enthalten</w:t>
      </w:r>
      <w:r>
        <w:t>.</w:t>
      </w:r>
    </w:p>
    <w:p w:rsidR="000F1D76" w:rsidRDefault="000F1D76" w:rsidP="0036533D">
      <w:pPr>
        <w:widowControl w:val="0"/>
        <w:autoSpaceDE w:val="0"/>
        <w:autoSpaceDN w:val="0"/>
        <w:adjustRightInd w:val="0"/>
        <w:spacing w:after="0" w:line="240" w:lineRule="auto"/>
        <w:ind w:right="97"/>
        <w:jc w:val="both"/>
      </w:pPr>
    </w:p>
    <w:p w:rsidR="00403FAE" w:rsidRDefault="00403FAE" w:rsidP="0036533D">
      <w:pPr>
        <w:widowControl w:val="0"/>
        <w:autoSpaceDE w:val="0"/>
        <w:autoSpaceDN w:val="0"/>
        <w:adjustRightInd w:val="0"/>
        <w:spacing w:after="0" w:line="240" w:lineRule="auto"/>
        <w:ind w:right="97"/>
        <w:jc w:val="both"/>
        <w:rPr>
          <w:i/>
        </w:rPr>
      </w:pPr>
    </w:p>
    <w:p w:rsidR="00C27EA8" w:rsidRDefault="00C27EA8" w:rsidP="0036533D">
      <w:pPr>
        <w:widowControl w:val="0"/>
        <w:autoSpaceDE w:val="0"/>
        <w:autoSpaceDN w:val="0"/>
        <w:adjustRightInd w:val="0"/>
        <w:spacing w:after="0" w:line="240" w:lineRule="auto"/>
        <w:ind w:right="97"/>
        <w:jc w:val="both"/>
        <w:rPr>
          <w:i/>
        </w:rPr>
      </w:pPr>
    </w:p>
    <w:p w:rsidR="00C27EA8" w:rsidRPr="00F502CD" w:rsidRDefault="00C27EA8" w:rsidP="0036533D">
      <w:pPr>
        <w:widowControl w:val="0"/>
        <w:autoSpaceDE w:val="0"/>
        <w:autoSpaceDN w:val="0"/>
        <w:adjustRightInd w:val="0"/>
        <w:spacing w:after="0" w:line="240" w:lineRule="auto"/>
        <w:ind w:right="97"/>
        <w:jc w:val="both"/>
        <w:rPr>
          <w:i/>
        </w:rPr>
      </w:pPr>
    </w:p>
    <w:p w:rsidR="002B57DD" w:rsidRDefault="002B57DD" w:rsidP="0036533D">
      <w:pPr>
        <w:widowControl w:val="0"/>
        <w:autoSpaceDE w:val="0"/>
        <w:autoSpaceDN w:val="0"/>
        <w:adjustRightInd w:val="0"/>
        <w:spacing w:after="0" w:line="240" w:lineRule="auto"/>
        <w:ind w:right="97"/>
        <w:jc w:val="both"/>
      </w:pPr>
    </w:p>
    <w:p w:rsidR="00906979" w:rsidRDefault="00580528" w:rsidP="0036533D">
      <w:pPr>
        <w:widowControl w:val="0"/>
        <w:autoSpaceDE w:val="0"/>
        <w:autoSpaceDN w:val="0"/>
        <w:adjustRightInd w:val="0"/>
        <w:spacing w:after="0" w:line="240" w:lineRule="auto"/>
        <w:ind w:right="97"/>
        <w:jc w:val="both"/>
        <w:rPr>
          <w:b/>
          <w:sz w:val="24"/>
        </w:rPr>
      </w:pPr>
      <w:r>
        <w:rPr>
          <w:b/>
          <w:sz w:val="24"/>
        </w:rPr>
        <w:t xml:space="preserve">Technische Eigenschaften von Laser Blade </w:t>
      </w:r>
      <w:proofErr w:type="spellStart"/>
      <w:r>
        <w:rPr>
          <w:b/>
          <w:sz w:val="24"/>
        </w:rPr>
        <w:t>Tunable</w:t>
      </w:r>
      <w:proofErr w:type="spellEnd"/>
      <w:r>
        <w:rPr>
          <w:b/>
          <w:sz w:val="24"/>
        </w:rPr>
        <w:t xml:space="preserve"> White</w:t>
      </w:r>
      <w:r w:rsidR="00403FAE">
        <w:rPr>
          <w:b/>
          <w:sz w:val="24"/>
        </w:rPr>
        <w:t xml:space="preserve"> und Laser</w:t>
      </w:r>
      <w:r w:rsidR="00EE4CB3">
        <w:rPr>
          <w:b/>
          <w:sz w:val="24"/>
        </w:rPr>
        <w:t xml:space="preserve"> Blade XS </w:t>
      </w:r>
      <w:proofErr w:type="spellStart"/>
      <w:r w:rsidR="00EE4CB3">
        <w:rPr>
          <w:b/>
          <w:sz w:val="24"/>
        </w:rPr>
        <w:t>Tunable</w:t>
      </w:r>
      <w:proofErr w:type="spellEnd"/>
      <w:r w:rsidR="00EE4CB3">
        <w:rPr>
          <w:b/>
          <w:sz w:val="24"/>
        </w:rPr>
        <w:t xml:space="preserve"> White</w:t>
      </w:r>
    </w:p>
    <w:p w:rsidR="006F4C4F" w:rsidRPr="00580528" w:rsidRDefault="006F4C4F" w:rsidP="0036533D">
      <w:pPr>
        <w:widowControl w:val="0"/>
        <w:autoSpaceDE w:val="0"/>
        <w:autoSpaceDN w:val="0"/>
        <w:adjustRightInd w:val="0"/>
        <w:spacing w:after="0" w:line="240" w:lineRule="auto"/>
        <w:ind w:right="97"/>
        <w:jc w:val="both"/>
        <w:rPr>
          <w:rFonts w:cs="Arial"/>
          <w:i/>
          <w:sz w:val="16"/>
          <w:szCs w:val="18"/>
        </w:rPr>
      </w:pPr>
    </w:p>
    <w:tbl>
      <w:tblPr>
        <w:tblStyle w:val="Grigliatabella"/>
        <w:tblW w:w="0" w:type="auto"/>
        <w:jc w:val="center"/>
        <w:tblLook w:val="04A0" w:firstRow="1" w:lastRow="0" w:firstColumn="1" w:lastColumn="0" w:noHBand="0" w:noVBand="1"/>
      </w:tblPr>
      <w:tblGrid>
        <w:gridCol w:w="2686"/>
        <w:gridCol w:w="3289"/>
        <w:gridCol w:w="3653"/>
      </w:tblGrid>
      <w:tr w:rsidR="002F31D6" w:rsidRPr="00CB4DC3" w:rsidTr="002F31D6">
        <w:trPr>
          <w:jc w:val="center"/>
        </w:trPr>
        <w:tc>
          <w:tcPr>
            <w:tcW w:w="2686" w:type="dxa"/>
          </w:tcPr>
          <w:p w:rsidR="00A45A75" w:rsidRPr="00E36443" w:rsidRDefault="00A45A75" w:rsidP="00906979">
            <w:pPr>
              <w:widowControl w:val="0"/>
              <w:autoSpaceDE w:val="0"/>
              <w:autoSpaceDN w:val="0"/>
              <w:adjustRightInd w:val="0"/>
              <w:ind w:right="97"/>
              <w:jc w:val="center"/>
              <w:rPr>
                <w:rFonts w:cs="Arial"/>
                <w:szCs w:val="20"/>
              </w:rPr>
            </w:pPr>
            <w:r>
              <w:rPr>
                <w:b/>
                <w:szCs w:val="20"/>
              </w:rPr>
              <w:t>Leistung</w:t>
            </w:r>
          </w:p>
        </w:tc>
        <w:tc>
          <w:tcPr>
            <w:tcW w:w="3289" w:type="dxa"/>
          </w:tcPr>
          <w:p w:rsidR="00A45A75" w:rsidRPr="00E36443" w:rsidRDefault="00A45A75" w:rsidP="00A45A75">
            <w:pPr>
              <w:widowControl w:val="0"/>
              <w:autoSpaceDE w:val="0"/>
              <w:autoSpaceDN w:val="0"/>
              <w:adjustRightInd w:val="0"/>
              <w:ind w:right="97"/>
              <w:jc w:val="center"/>
              <w:rPr>
                <w:rFonts w:cs="Arial"/>
                <w:b/>
                <w:szCs w:val="20"/>
              </w:rPr>
            </w:pPr>
            <w:r>
              <w:rPr>
                <w:b/>
                <w:szCs w:val="20"/>
              </w:rPr>
              <w:t xml:space="preserve">Laser Blade </w:t>
            </w:r>
          </w:p>
        </w:tc>
        <w:tc>
          <w:tcPr>
            <w:tcW w:w="3653" w:type="dxa"/>
          </w:tcPr>
          <w:p w:rsidR="00A45A75" w:rsidRPr="00E36443" w:rsidRDefault="00A45A75" w:rsidP="00A45A75">
            <w:pPr>
              <w:widowControl w:val="0"/>
              <w:autoSpaceDE w:val="0"/>
              <w:autoSpaceDN w:val="0"/>
              <w:adjustRightInd w:val="0"/>
              <w:ind w:right="97"/>
              <w:jc w:val="center"/>
              <w:rPr>
                <w:rFonts w:cs="Arial"/>
                <w:b/>
                <w:szCs w:val="20"/>
              </w:rPr>
            </w:pPr>
            <w:r>
              <w:rPr>
                <w:b/>
                <w:szCs w:val="20"/>
              </w:rPr>
              <w:t>Laser Blade XS</w:t>
            </w:r>
          </w:p>
        </w:tc>
      </w:tr>
      <w:tr w:rsidR="002F31D6" w:rsidRPr="00E36443" w:rsidTr="00154A5B">
        <w:trPr>
          <w:jc w:val="center"/>
        </w:trPr>
        <w:tc>
          <w:tcPr>
            <w:tcW w:w="2686" w:type="dxa"/>
            <w:shd w:val="clear" w:color="auto" w:fill="auto"/>
          </w:tcPr>
          <w:p w:rsidR="00A45A75" w:rsidRPr="00154A5B" w:rsidRDefault="00A45A75" w:rsidP="00906979">
            <w:pPr>
              <w:widowControl w:val="0"/>
              <w:autoSpaceDE w:val="0"/>
              <w:autoSpaceDN w:val="0"/>
              <w:adjustRightInd w:val="0"/>
              <w:ind w:right="97"/>
              <w:jc w:val="center"/>
              <w:rPr>
                <w:rFonts w:cs="Arial"/>
                <w:szCs w:val="20"/>
              </w:rPr>
            </w:pPr>
            <w:r>
              <w:t>Optik</w:t>
            </w:r>
          </w:p>
        </w:tc>
        <w:tc>
          <w:tcPr>
            <w:tcW w:w="3289" w:type="dxa"/>
            <w:shd w:val="clear" w:color="auto" w:fill="auto"/>
          </w:tcPr>
          <w:p w:rsidR="00A45A75" w:rsidRPr="00154A5B" w:rsidRDefault="002E62CE" w:rsidP="002E62CE">
            <w:pPr>
              <w:widowControl w:val="0"/>
              <w:autoSpaceDE w:val="0"/>
              <w:autoSpaceDN w:val="0"/>
              <w:adjustRightInd w:val="0"/>
              <w:ind w:right="97"/>
              <w:jc w:val="center"/>
              <w:rPr>
                <w:rFonts w:cs="Arial"/>
                <w:szCs w:val="20"/>
              </w:rPr>
            </w:pPr>
            <w:r>
              <w:t xml:space="preserve">Wall </w:t>
            </w:r>
            <w:proofErr w:type="spellStart"/>
            <w:r>
              <w:t>Washer</w:t>
            </w:r>
            <w:proofErr w:type="spellEnd"/>
            <w:r>
              <w:t xml:space="preserve">, High </w:t>
            </w:r>
            <w:proofErr w:type="spellStart"/>
            <w:r>
              <w:t>Contrast</w:t>
            </w:r>
            <w:proofErr w:type="spellEnd"/>
            <w:r>
              <w:t xml:space="preserve"> (30°,48°)</w:t>
            </w:r>
          </w:p>
        </w:tc>
        <w:tc>
          <w:tcPr>
            <w:tcW w:w="3653" w:type="dxa"/>
            <w:shd w:val="clear" w:color="auto" w:fill="auto"/>
          </w:tcPr>
          <w:p w:rsidR="00A45A75" w:rsidRPr="00154A5B" w:rsidRDefault="00F74214" w:rsidP="00906979">
            <w:pPr>
              <w:widowControl w:val="0"/>
              <w:autoSpaceDE w:val="0"/>
              <w:autoSpaceDN w:val="0"/>
              <w:adjustRightInd w:val="0"/>
              <w:ind w:right="97"/>
              <w:jc w:val="center"/>
              <w:rPr>
                <w:rFonts w:cs="Arial"/>
                <w:szCs w:val="20"/>
              </w:rPr>
            </w:pPr>
            <w:r>
              <w:t xml:space="preserve">Wall </w:t>
            </w:r>
            <w:proofErr w:type="spellStart"/>
            <w:r>
              <w:t>Washer</w:t>
            </w:r>
            <w:proofErr w:type="spellEnd"/>
            <w:r>
              <w:t xml:space="preserve">, High </w:t>
            </w:r>
            <w:proofErr w:type="spellStart"/>
            <w:r>
              <w:t>Contrast</w:t>
            </w:r>
            <w:proofErr w:type="spellEnd"/>
            <w:r>
              <w:t xml:space="preserve"> (24°,36°, 55°)</w:t>
            </w:r>
          </w:p>
        </w:tc>
      </w:tr>
      <w:tr w:rsidR="002F31D6" w:rsidRPr="00E36443" w:rsidTr="00154A5B">
        <w:trPr>
          <w:jc w:val="center"/>
        </w:trPr>
        <w:tc>
          <w:tcPr>
            <w:tcW w:w="2686" w:type="dxa"/>
            <w:shd w:val="clear" w:color="auto" w:fill="auto"/>
          </w:tcPr>
          <w:p w:rsidR="00A45A75" w:rsidRPr="00154A5B" w:rsidRDefault="00A45A75" w:rsidP="00906979">
            <w:pPr>
              <w:widowControl w:val="0"/>
              <w:autoSpaceDE w:val="0"/>
              <w:autoSpaceDN w:val="0"/>
              <w:adjustRightInd w:val="0"/>
              <w:ind w:right="97"/>
              <w:jc w:val="center"/>
              <w:rPr>
                <w:rFonts w:cs="Arial"/>
                <w:szCs w:val="20"/>
              </w:rPr>
            </w:pPr>
            <w:r>
              <w:t>Nennlichtleistung</w:t>
            </w:r>
          </w:p>
        </w:tc>
        <w:tc>
          <w:tcPr>
            <w:tcW w:w="3289" w:type="dxa"/>
            <w:shd w:val="clear" w:color="auto" w:fill="auto"/>
          </w:tcPr>
          <w:p w:rsidR="00A45A75" w:rsidRPr="00154A5B" w:rsidRDefault="00F74214" w:rsidP="00F74214">
            <w:pPr>
              <w:widowControl w:val="0"/>
              <w:autoSpaceDE w:val="0"/>
              <w:autoSpaceDN w:val="0"/>
              <w:adjustRightInd w:val="0"/>
              <w:ind w:right="97"/>
              <w:jc w:val="center"/>
              <w:rPr>
                <w:rFonts w:cs="Arial"/>
                <w:szCs w:val="20"/>
              </w:rPr>
            </w:pPr>
            <w:r>
              <w:t>10 W + 21 W + 31W</w:t>
            </w:r>
          </w:p>
        </w:tc>
        <w:tc>
          <w:tcPr>
            <w:tcW w:w="3653" w:type="dxa"/>
            <w:shd w:val="clear" w:color="auto" w:fill="auto"/>
          </w:tcPr>
          <w:p w:rsidR="00A45A75" w:rsidRPr="00154A5B" w:rsidRDefault="002E62CE" w:rsidP="009B5461">
            <w:pPr>
              <w:widowControl w:val="0"/>
              <w:autoSpaceDE w:val="0"/>
              <w:autoSpaceDN w:val="0"/>
              <w:adjustRightInd w:val="0"/>
              <w:ind w:right="97"/>
              <w:jc w:val="center"/>
              <w:rPr>
                <w:rFonts w:cs="Arial"/>
                <w:szCs w:val="20"/>
              </w:rPr>
            </w:pPr>
            <w:r>
              <w:t>10 W,15 W, 19 W, 29 W</w:t>
            </w:r>
          </w:p>
        </w:tc>
      </w:tr>
      <w:tr w:rsidR="002F31D6" w:rsidRPr="00E36443" w:rsidTr="00154A5B">
        <w:trPr>
          <w:jc w:val="center"/>
        </w:trPr>
        <w:tc>
          <w:tcPr>
            <w:tcW w:w="2686" w:type="dxa"/>
            <w:shd w:val="clear" w:color="auto" w:fill="auto"/>
          </w:tcPr>
          <w:p w:rsidR="00A45A75" w:rsidRPr="00154A5B" w:rsidRDefault="00A45A75" w:rsidP="00906979">
            <w:pPr>
              <w:widowControl w:val="0"/>
              <w:autoSpaceDE w:val="0"/>
              <w:autoSpaceDN w:val="0"/>
              <w:adjustRightInd w:val="0"/>
              <w:ind w:right="97"/>
              <w:jc w:val="center"/>
              <w:rPr>
                <w:rFonts w:cs="Arial"/>
                <w:szCs w:val="20"/>
              </w:rPr>
            </w:pPr>
            <w:r>
              <w:t>Nennlichtstrom</w:t>
            </w:r>
          </w:p>
        </w:tc>
        <w:tc>
          <w:tcPr>
            <w:tcW w:w="3289" w:type="dxa"/>
            <w:shd w:val="clear" w:color="auto" w:fill="auto"/>
          </w:tcPr>
          <w:p w:rsidR="00A45A75" w:rsidRPr="00154A5B" w:rsidRDefault="00F74214" w:rsidP="00336F68">
            <w:pPr>
              <w:widowControl w:val="0"/>
              <w:autoSpaceDE w:val="0"/>
              <w:autoSpaceDN w:val="0"/>
              <w:adjustRightInd w:val="0"/>
              <w:ind w:right="97"/>
              <w:jc w:val="center"/>
              <w:rPr>
                <w:rFonts w:cs="Arial"/>
                <w:szCs w:val="20"/>
              </w:rPr>
            </w:pPr>
            <w:r>
              <w:t>920 lm + 1840 lm + 2760 lm</w:t>
            </w:r>
          </w:p>
        </w:tc>
        <w:tc>
          <w:tcPr>
            <w:tcW w:w="3653" w:type="dxa"/>
            <w:shd w:val="clear" w:color="auto" w:fill="auto"/>
          </w:tcPr>
          <w:p w:rsidR="00A45A75" w:rsidRPr="00154A5B" w:rsidRDefault="002E62CE" w:rsidP="00336F68">
            <w:pPr>
              <w:widowControl w:val="0"/>
              <w:autoSpaceDE w:val="0"/>
              <w:autoSpaceDN w:val="0"/>
              <w:adjustRightInd w:val="0"/>
              <w:ind w:right="97"/>
              <w:jc w:val="center"/>
              <w:rPr>
                <w:rFonts w:cs="Arial"/>
                <w:szCs w:val="20"/>
              </w:rPr>
            </w:pPr>
            <w:r>
              <w:t>870 lm, 1380 lm, 2600 lm</w:t>
            </w:r>
          </w:p>
        </w:tc>
      </w:tr>
      <w:tr w:rsidR="002F31D6" w:rsidRPr="00E36443" w:rsidTr="00154A5B">
        <w:trPr>
          <w:jc w:val="center"/>
        </w:trPr>
        <w:tc>
          <w:tcPr>
            <w:tcW w:w="2686" w:type="dxa"/>
            <w:shd w:val="clear" w:color="auto" w:fill="auto"/>
          </w:tcPr>
          <w:p w:rsidR="00A45A75" w:rsidRPr="00154A5B" w:rsidRDefault="00A45A75" w:rsidP="00906979">
            <w:pPr>
              <w:widowControl w:val="0"/>
              <w:autoSpaceDE w:val="0"/>
              <w:autoSpaceDN w:val="0"/>
              <w:adjustRightInd w:val="0"/>
              <w:ind w:right="97"/>
              <w:jc w:val="center"/>
              <w:rPr>
                <w:rFonts w:cs="Arial"/>
                <w:szCs w:val="20"/>
              </w:rPr>
            </w:pPr>
            <w:r>
              <w:t>UGR</w:t>
            </w:r>
          </w:p>
        </w:tc>
        <w:tc>
          <w:tcPr>
            <w:tcW w:w="3289" w:type="dxa"/>
            <w:shd w:val="clear" w:color="auto" w:fill="auto"/>
          </w:tcPr>
          <w:p w:rsidR="00A45A75" w:rsidRPr="00154A5B" w:rsidRDefault="00A45A75" w:rsidP="009B5461">
            <w:pPr>
              <w:pStyle w:val="Paragrafoelenco"/>
              <w:widowControl w:val="0"/>
              <w:autoSpaceDE w:val="0"/>
              <w:autoSpaceDN w:val="0"/>
              <w:adjustRightInd w:val="0"/>
              <w:spacing w:after="0" w:line="240" w:lineRule="auto"/>
              <w:ind w:left="0"/>
              <w:jc w:val="center"/>
              <w:rPr>
                <w:rFonts w:cs="Arial"/>
                <w:szCs w:val="20"/>
              </w:rPr>
            </w:pPr>
            <w:r>
              <w:t>&lt;10</w:t>
            </w:r>
          </w:p>
        </w:tc>
        <w:tc>
          <w:tcPr>
            <w:tcW w:w="3653" w:type="dxa"/>
            <w:shd w:val="clear" w:color="auto" w:fill="auto"/>
          </w:tcPr>
          <w:p w:rsidR="00A45A75" w:rsidRPr="00154A5B" w:rsidRDefault="002F31D6" w:rsidP="009B5461">
            <w:pPr>
              <w:pStyle w:val="Paragrafoelenco"/>
              <w:widowControl w:val="0"/>
              <w:autoSpaceDE w:val="0"/>
              <w:autoSpaceDN w:val="0"/>
              <w:adjustRightInd w:val="0"/>
              <w:spacing w:after="0" w:line="240" w:lineRule="auto"/>
              <w:ind w:left="0"/>
              <w:jc w:val="center"/>
              <w:rPr>
                <w:rFonts w:cs="Arial"/>
                <w:szCs w:val="20"/>
              </w:rPr>
            </w:pPr>
            <w:r>
              <w:t>&lt;13</w:t>
            </w:r>
          </w:p>
        </w:tc>
      </w:tr>
      <w:tr w:rsidR="002F31D6" w:rsidRPr="00E36443" w:rsidTr="00154A5B">
        <w:trPr>
          <w:jc w:val="center"/>
        </w:trPr>
        <w:tc>
          <w:tcPr>
            <w:tcW w:w="2686" w:type="dxa"/>
            <w:shd w:val="clear" w:color="auto" w:fill="auto"/>
          </w:tcPr>
          <w:p w:rsidR="00A45A75" w:rsidRPr="00154A5B" w:rsidRDefault="00A45A75" w:rsidP="00A45A75">
            <w:pPr>
              <w:widowControl w:val="0"/>
              <w:autoSpaceDE w:val="0"/>
              <w:autoSpaceDN w:val="0"/>
              <w:adjustRightInd w:val="0"/>
              <w:ind w:right="97"/>
              <w:jc w:val="center"/>
              <w:rPr>
                <w:rFonts w:cs="Arial"/>
                <w:szCs w:val="20"/>
              </w:rPr>
            </w:pPr>
            <w:r>
              <w:t>Erhältliche Größen (Frame)</w:t>
            </w:r>
          </w:p>
        </w:tc>
        <w:tc>
          <w:tcPr>
            <w:tcW w:w="3289" w:type="dxa"/>
            <w:shd w:val="clear" w:color="auto" w:fill="auto"/>
          </w:tcPr>
          <w:p w:rsidR="00A45A75" w:rsidRPr="00154A5B" w:rsidRDefault="00A45A75" w:rsidP="00906979">
            <w:pPr>
              <w:pStyle w:val="Paragrafoelenco"/>
              <w:widowControl w:val="0"/>
              <w:autoSpaceDE w:val="0"/>
              <w:autoSpaceDN w:val="0"/>
              <w:adjustRightInd w:val="0"/>
              <w:spacing w:after="0" w:line="240" w:lineRule="auto"/>
              <w:ind w:left="0"/>
              <w:jc w:val="center"/>
              <w:rPr>
                <w:rFonts w:cs="Arial"/>
                <w:szCs w:val="20"/>
              </w:rPr>
            </w:pPr>
            <w:r>
              <w:t xml:space="preserve">141 x 37 + 274 x 37 + 406 x 37 </w:t>
            </w:r>
          </w:p>
        </w:tc>
        <w:tc>
          <w:tcPr>
            <w:tcW w:w="3653" w:type="dxa"/>
            <w:shd w:val="clear" w:color="auto" w:fill="auto"/>
          </w:tcPr>
          <w:p w:rsidR="00A45A75" w:rsidRPr="00154A5B" w:rsidRDefault="002F31D6" w:rsidP="00906979">
            <w:pPr>
              <w:pStyle w:val="Paragrafoelenco"/>
              <w:widowControl w:val="0"/>
              <w:autoSpaceDE w:val="0"/>
              <w:autoSpaceDN w:val="0"/>
              <w:adjustRightInd w:val="0"/>
              <w:spacing w:after="0" w:line="240" w:lineRule="auto"/>
              <w:ind w:left="0"/>
              <w:jc w:val="center"/>
              <w:rPr>
                <w:rFonts w:cs="Arial"/>
                <w:szCs w:val="20"/>
              </w:rPr>
            </w:pPr>
            <w:r>
              <w:t>96 x 24 + 60 x 60 + 186 x 24 + 96 x 276</w:t>
            </w:r>
          </w:p>
        </w:tc>
      </w:tr>
      <w:tr w:rsidR="002F31D6" w:rsidRPr="00E36443" w:rsidTr="00154A5B">
        <w:trPr>
          <w:jc w:val="center"/>
        </w:trPr>
        <w:tc>
          <w:tcPr>
            <w:tcW w:w="2686" w:type="dxa"/>
            <w:shd w:val="clear" w:color="auto" w:fill="auto"/>
          </w:tcPr>
          <w:p w:rsidR="00A45A75" w:rsidRPr="00154A5B" w:rsidRDefault="00A45A75" w:rsidP="00906979">
            <w:pPr>
              <w:widowControl w:val="0"/>
              <w:autoSpaceDE w:val="0"/>
              <w:autoSpaceDN w:val="0"/>
              <w:adjustRightInd w:val="0"/>
              <w:ind w:right="97"/>
              <w:jc w:val="center"/>
              <w:rPr>
                <w:rFonts w:cs="Arial"/>
                <w:szCs w:val="20"/>
              </w:rPr>
            </w:pPr>
            <w:r>
              <w:t>Erhältliche Größen (Minimal)</w:t>
            </w:r>
          </w:p>
        </w:tc>
        <w:tc>
          <w:tcPr>
            <w:tcW w:w="3289" w:type="dxa"/>
            <w:shd w:val="clear" w:color="auto" w:fill="auto"/>
          </w:tcPr>
          <w:p w:rsidR="00A45A75" w:rsidRPr="00154A5B" w:rsidRDefault="00A45A75" w:rsidP="00CB4DC3">
            <w:pPr>
              <w:pStyle w:val="Paragrafoelenco"/>
              <w:widowControl w:val="0"/>
              <w:autoSpaceDE w:val="0"/>
              <w:autoSpaceDN w:val="0"/>
              <w:adjustRightInd w:val="0"/>
              <w:spacing w:after="0" w:line="240" w:lineRule="auto"/>
              <w:rPr>
                <w:rFonts w:cs="Arial"/>
                <w:szCs w:val="20"/>
              </w:rPr>
            </w:pPr>
            <w:r>
              <w:t>139 x 35 + 217 x 35 + 404 x 35</w:t>
            </w:r>
          </w:p>
        </w:tc>
        <w:tc>
          <w:tcPr>
            <w:tcW w:w="3653" w:type="dxa"/>
            <w:shd w:val="clear" w:color="auto" w:fill="auto"/>
          </w:tcPr>
          <w:p w:rsidR="00A45A75" w:rsidRPr="00154A5B" w:rsidRDefault="002F31D6" w:rsidP="00CB4DC3">
            <w:pPr>
              <w:pStyle w:val="Paragrafoelenco"/>
              <w:widowControl w:val="0"/>
              <w:autoSpaceDE w:val="0"/>
              <w:autoSpaceDN w:val="0"/>
              <w:adjustRightInd w:val="0"/>
              <w:spacing w:after="0" w:line="240" w:lineRule="auto"/>
              <w:rPr>
                <w:rFonts w:cs="Arial"/>
                <w:szCs w:val="20"/>
              </w:rPr>
            </w:pPr>
            <w:r>
              <w:t>93 x 28 + 65 x 63 + 184 x 28 + 93 x 274</w:t>
            </w:r>
          </w:p>
        </w:tc>
      </w:tr>
    </w:tbl>
    <w:p w:rsidR="00906979" w:rsidRDefault="00906979" w:rsidP="0036533D">
      <w:pPr>
        <w:widowControl w:val="0"/>
        <w:autoSpaceDE w:val="0"/>
        <w:autoSpaceDN w:val="0"/>
        <w:adjustRightInd w:val="0"/>
        <w:spacing w:after="0" w:line="240" w:lineRule="auto"/>
        <w:ind w:right="97"/>
        <w:jc w:val="both"/>
        <w:rPr>
          <w:rFonts w:cs="Arial"/>
          <w:sz w:val="20"/>
          <w:szCs w:val="20"/>
        </w:rPr>
      </w:pPr>
    </w:p>
    <w:p w:rsidR="00BD5E2F" w:rsidRDefault="00BD5E2F" w:rsidP="00F16872">
      <w:pPr>
        <w:widowControl w:val="0"/>
        <w:autoSpaceDE w:val="0"/>
        <w:autoSpaceDN w:val="0"/>
        <w:adjustRightInd w:val="0"/>
        <w:spacing w:after="0" w:line="240" w:lineRule="auto"/>
        <w:ind w:right="97"/>
        <w:jc w:val="both"/>
        <w:rPr>
          <w:rFonts w:ascii="Calibri" w:hAnsi="Calibri"/>
          <w:bCs/>
          <w:i/>
          <w:sz w:val="18"/>
          <w:szCs w:val="18"/>
        </w:rPr>
      </w:pPr>
    </w:p>
    <w:p w:rsidR="00F16872" w:rsidRDefault="00F16872" w:rsidP="00F16872">
      <w:pPr>
        <w:widowControl w:val="0"/>
        <w:autoSpaceDE w:val="0"/>
        <w:autoSpaceDN w:val="0"/>
        <w:adjustRightInd w:val="0"/>
        <w:spacing w:after="0" w:line="240" w:lineRule="auto"/>
        <w:ind w:right="97"/>
        <w:jc w:val="both"/>
        <w:rPr>
          <w:rFonts w:cs="Arial"/>
          <w:sz w:val="20"/>
          <w:szCs w:val="20"/>
        </w:rPr>
      </w:pPr>
      <w:r>
        <w:rPr>
          <w:bCs/>
          <w:i/>
          <w:sz w:val="20"/>
          <w:szCs w:val="20"/>
        </w:rPr>
        <w:t xml:space="preserve">Webseite </w:t>
      </w:r>
      <w:proofErr w:type="spellStart"/>
      <w:r>
        <w:rPr>
          <w:bCs/>
          <w:i/>
          <w:sz w:val="20"/>
          <w:szCs w:val="20"/>
        </w:rPr>
        <w:t>iGuzzini</w:t>
      </w:r>
      <w:proofErr w:type="spellEnd"/>
      <w:r>
        <w:rPr>
          <w:bCs/>
          <w:i/>
          <w:sz w:val="20"/>
          <w:szCs w:val="20"/>
        </w:rPr>
        <w:t xml:space="preserve">: </w:t>
      </w:r>
      <w:hyperlink r:id="rId8" w:history="1">
        <w:r>
          <w:rPr>
            <w:rStyle w:val="Collegamentoipertestuale"/>
            <w:bCs/>
            <w:i/>
            <w:sz w:val="20"/>
            <w:szCs w:val="20"/>
          </w:rPr>
          <w:t>www.iguzzini.com</w:t>
        </w:r>
      </w:hyperlink>
    </w:p>
    <w:p w:rsidR="00F16872" w:rsidRDefault="00F16872" w:rsidP="0036533D">
      <w:pPr>
        <w:widowControl w:val="0"/>
        <w:autoSpaceDE w:val="0"/>
        <w:autoSpaceDN w:val="0"/>
        <w:adjustRightInd w:val="0"/>
        <w:spacing w:after="0" w:line="240" w:lineRule="auto"/>
        <w:ind w:right="97"/>
        <w:jc w:val="both"/>
        <w:rPr>
          <w:rFonts w:cs="Arial"/>
          <w:sz w:val="20"/>
          <w:szCs w:val="20"/>
        </w:rPr>
      </w:pPr>
    </w:p>
    <w:tbl>
      <w:tblPr>
        <w:tblpPr w:leftFromText="141" w:rightFromText="141" w:vertAnchor="text" w:horzAnchor="margin" w:tblpYSpec="top"/>
        <w:tblW w:w="8222" w:type="dxa"/>
        <w:tblLook w:val="04A0" w:firstRow="1" w:lastRow="0" w:firstColumn="1" w:lastColumn="0" w:noHBand="0" w:noVBand="1"/>
      </w:tblPr>
      <w:tblGrid>
        <w:gridCol w:w="3402"/>
        <w:gridCol w:w="4820"/>
      </w:tblGrid>
      <w:tr w:rsidR="009B552E" w:rsidRPr="00AE71B8" w:rsidTr="009B552E">
        <w:trPr>
          <w:trHeight w:val="220"/>
        </w:trPr>
        <w:tc>
          <w:tcPr>
            <w:tcW w:w="3402" w:type="dxa"/>
            <w:shd w:val="clear" w:color="auto" w:fill="auto"/>
          </w:tcPr>
          <w:p w:rsidR="009B552E" w:rsidRPr="00AE71B8" w:rsidRDefault="009B552E" w:rsidP="009B552E">
            <w:pPr>
              <w:widowControl w:val="0"/>
              <w:autoSpaceDE w:val="0"/>
              <w:autoSpaceDN w:val="0"/>
              <w:adjustRightInd w:val="0"/>
              <w:spacing w:after="0" w:line="240" w:lineRule="auto"/>
              <w:ind w:right="321"/>
              <w:jc w:val="both"/>
              <w:rPr>
                <w:rFonts w:ascii="Calibri" w:eastAsia="Times New Roman" w:hAnsi="Calibri" w:cs="Arial"/>
                <w:sz w:val="18"/>
                <w:szCs w:val="18"/>
                <w:lang w:val="it-IT" w:eastAsia="it-IT"/>
              </w:rPr>
            </w:pPr>
            <w:proofErr w:type="spellStart"/>
            <w:r w:rsidRPr="00AE71B8">
              <w:rPr>
                <w:rFonts w:ascii="Calibri" w:eastAsia="Times New Roman" w:hAnsi="Calibri" w:cs="Arial"/>
                <w:b/>
                <w:sz w:val="18"/>
                <w:szCs w:val="18"/>
                <w:lang w:val="it-IT" w:eastAsia="it-IT"/>
              </w:rPr>
              <w:t>iGuzzini</w:t>
            </w:r>
            <w:proofErr w:type="spellEnd"/>
            <w:r w:rsidRPr="00AE71B8">
              <w:rPr>
                <w:rFonts w:ascii="Calibri" w:eastAsia="Times New Roman" w:hAnsi="Calibri" w:cs="Arial"/>
                <w:b/>
                <w:sz w:val="18"/>
                <w:szCs w:val="18"/>
                <w:lang w:val="it-IT" w:eastAsia="it-IT"/>
              </w:rPr>
              <w:t xml:space="preserve"> Illuminazione S.p.A.</w:t>
            </w:r>
          </w:p>
        </w:tc>
        <w:tc>
          <w:tcPr>
            <w:tcW w:w="4820" w:type="dxa"/>
            <w:shd w:val="clear" w:color="auto" w:fill="auto"/>
          </w:tcPr>
          <w:p w:rsidR="009B552E" w:rsidRPr="00AE71B8" w:rsidRDefault="009B552E" w:rsidP="009B5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b/>
                <w:sz w:val="18"/>
                <w:szCs w:val="18"/>
                <w:lang w:eastAsia="it-IT"/>
              </w:rPr>
            </w:pPr>
            <w:proofErr w:type="spellStart"/>
            <w:r w:rsidRPr="00AE71B8">
              <w:rPr>
                <w:rFonts w:ascii="Calibri" w:eastAsia="Times New Roman" w:hAnsi="Calibri" w:cs="Arial"/>
                <w:b/>
                <w:sz w:val="18"/>
                <w:szCs w:val="18"/>
                <w:lang w:eastAsia="it-IT"/>
              </w:rPr>
              <w:t>iGuzzini</w:t>
            </w:r>
            <w:proofErr w:type="spellEnd"/>
            <w:r w:rsidRPr="00AE71B8">
              <w:rPr>
                <w:rFonts w:ascii="Calibri" w:eastAsia="Times New Roman" w:hAnsi="Calibri" w:cs="Arial"/>
                <w:b/>
                <w:sz w:val="18"/>
                <w:szCs w:val="18"/>
                <w:lang w:eastAsia="it-IT"/>
              </w:rPr>
              <w:t xml:space="preserve"> </w:t>
            </w:r>
            <w:proofErr w:type="spellStart"/>
            <w:r w:rsidRPr="00AE71B8">
              <w:rPr>
                <w:rFonts w:ascii="Calibri" w:eastAsia="Times New Roman" w:hAnsi="Calibri" w:cs="Arial"/>
                <w:b/>
                <w:sz w:val="18"/>
                <w:szCs w:val="18"/>
                <w:lang w:eastAsia="it-IT"/>
              </w:rPr>
              <w:t>illuminazione</w:t>
            </w:r>
            <w:proofErr w:type="spellEnd"/>
            <w:r w:rsidRPr="00AE71B8">
              <w:rPr>
                <w:rFonts w:ascii="Calibri" w:eastAsia="Times New Roman" w:hAnsi="Calibri" w:cs="Arial"/>
                <w:b/>
                <w:sz w:val="18"/>
                <w:szCs w:val="18"/>
                <w:lang w:eastAsia="it-IT"/>
              </w:rPr>
              <w:t xml:space="preserve"> Deutschland GmbH</w:t>
            </w:r>
          </w:p>
        </w:tc>
      </w:tr>
      <w:tr w:rsidR="009B552E" w:rsidRPr="00AE71B8" w:rsidTr="009B552E">
        <w:trPr>
          <w:trHeight w:val="4593"/>
        </w:trPr>
        <w:tc>
          <w:tcPr>
            <w:tcW w:w="3402" w:type="dxa"/>
            <w:shd w:val="clear" w:color="auto" w:fill="auto"/>
          </w:tcPr>
          <w:p w:rsidR="009B552E" w:rsidRPr="00AE71B8" w:rsidRDefault="009B552E" w:rsidP="009B5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sz w:val="18"/>
                <w:szCs w:val="18"/>
                <w:lang w:val="it-IT" w:eastAsia="it-IT"/>
              </w:rPr>
            </w:pPr>
            <w:r w:rsidRPr="00AE71B8">
              <w:rPr>
                <w:rFonts w:ascii="Calibri" w:eastAsia="Times New Roman" w:hAnsi="Calibri" w:cs="Arial"/>
                <w:sz w:val="18"/>
                <w:szCs w:val="18"/>
                <w:lang w:val="it-IT" w:eastAsia="it-IT"/>
              </w:rPr>
              <w:t>Cesare Avanzi</w:t>
            </w:r>
            <w:r w:rsidRPr="00AE71B8">
              <w:rPr>
                <w:rFonts w:ascii="Calibri" w:eastAsia="Times New Roman" w:hAnsi="Calibri" w:cs="Arial"/>
                <w:sz w:val="18"/>
                <w:szCs w:val="18"/>
                <w:lang w:val="it-IT" w:eastAsia="it-IT"/>
              </w:rPr>
              <w:br/>
              <w:t>Editing &amp; Media Relations Manager</w:t>
            </w:r>
            <w:r w:rsidRPr="00AE71B8">
              <w:rPr>
                <w:rFonts w:ascii="Calibri" w:eastAsia="Times New Roman" w:hAnsi="Calibri" w:cs="Arial"/>
                <w:sz w:val="18"/>
                <w:szCs w:val="18"/>
                <w:lang w:val="it-IT" w:eastAsia="it-IT"/>
              </w:rPr>
              <w:br/>
              <w:t>(39) 07175881</w:t>
            </w:r>
            <w:r w:rsidRPr="00AE71B8">
              <w:rPr>
                <w:rFonts w:ascii="Calibri" w:eastAsia="Times New Roman" w:hAnsi="Calibri" w:cs="Arial"/>
                <w:sz w:val="18"/>
                <w:szCs w:val="18"/>
                <w:lang w:val="it-IT" w:eastAsia="it-IT"/>
              </w:rPr>
              <w:br/>
            </w:r>
            <w:hyperlink r:id="rId9" w:history="1">
              <w:r w:rsidRPr="000B2565">
                <w:rPr>
                  <w:rFonts w:ascii="Calibri" w:eastAsia="Times New Roman" w:hAnsi="Calibri" w:cs="Arial"/>
                  <w:color w:val="0000FF"/>
                  <w:sz w:val="18"/>
                  <w:szCs w:val="18"/>
                  <w:u w:val="single"/>
                  <w:lang w:eastAsia="it-IT"/>
                </w:rPr>
                <w:t>cesare.avanzi@iguzzini.it</w:t>
              </w:r>
            </w:hyperlink>
            <w:r w:rsidRPr="00AE71B8">
              <w:rPr>
                <w:rFonts w:ascii="Calibri" w:eastAsia="Times New Roman" w:hAnsi="Calibri" w:cs="Arial"/>
                <w:sz w:val="18"/>
                <w:szCs w:val="18"/>
                <w:lang w:val="it-IT" w:eastAsia="it-IT"/>
              </w:rPr>
              <w:br/>
            </w:r>
          </w:p>
        </w:tc>
        <w:tc>
          <w:tcPr>
            <w:tcW w:w="4820" w:type="dxa"/>
            <w:shd w:val="clear" w:color="auto" w:fill="auto"/>
          </w:tcPr>
          <w:p w:rsidR="009B552E" w:rsidRPr="00AE71B8" w:rsidRDefault="009B552E" w:rsidP="009B5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sz w:val="18"/>
                <w:szCs w:val="18"/>
                <w:lang w:eastAsia="it-IT"/>
              </w:rPr>
            </w:pPr>
            <w:r w:rsidRPr="00AE71B8">
              <w:rPr>
                <w:rFonts w:ascii="Calibri" w:eastAsia="Times New Roman" w:hAnsi="Calibri" w:cs="Arial"/>
                <w:sz w:val="18"/>
                <w:szCs w:val="18"/>
                <w:lang w:eastAsia="it-IT"/>
              </w:rPr>
              <w:t xml:space="preserve">Tiziana </w:t>
            </w:r>
            <w:proofErr w:type="spellStart"/>
            <w:r w:rsidRPr="00AE71B8">
              <w:rPr>
                <w:rFonts w:ascii="Calibri" w:eastAsia="Times New Roman" w:hAnsi="Calibri" w:cs="Arial"/>
                <w:sz w:val="18"/>
                <w:szCs w:val="18"/>
                <w:lang w:eastAsia="it-IT"/>
              </w:rPr>
              <w:t>Oliva</w:t>
            </w:r>
            <w:proofErr w:type="spellEnd"/>
            <w:r w:rsidRPr="00AE71B8">
              <w:rPr>
                <w:rFonts w:ascii="Calibri" w:eastAsia="Times New Roman" w:hAnsi="Calibri" w:cs="Arial"/>
                <w:sz w:val="18"/>
                <w:szCs w:val="18"/>
                <w:lang w:eastAsia="it-IT"/>
              </w:rPr>
              <w:t xml:space="preserve"> </w:t>
            </w:r>
            <w:r w:rsidRPr="00AE71B8">
              <w:rPr>
                <w:rFonts w:ascii="Calibri" w:eastAsia="Times New Roman" w:hAnsi="Calibri" w:cs="Arial"/>
                <w:sz w:val="18"/>
                <w:szCs w:val="18"/>
                <w:lang w:eastAsia="it-IT"/>
              </w:rPr>
              <w:br/>
              <w:t>Verantwortliche Marketing und Kommunikation</w:t>
            </w:r>
            <w:r w:rsidRPr="00AE71B8">
              <w:rPr>
                <w:rFonts w:ascii="Calibri" w:eastAsia="Times New Roman" w:hAnsi="Calibri" w:cs="Arial"/>
                <w:sz w:val="18"/>
                <w:szCs w:val="18"/>
                <w:lang w:eastAsia="it-IT"/>
              </w:rPr>
              <w:br/>
              <w:t>+49 (0) 89 856 988 18</w:t>
            </w:r>
          </w:p>
          <w:p w:rsidR="009B552E" w:rsidRPr="000B2565" w:rsidRDefault="009B552E" w:rsidP="009B5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color w:val="0000FF"/>
                <w:sz w:val="18"/>
                <w:szCs w:val="18"/>
                <w:u w:val="single"/>
                <w:lang w:eastAsia="it-IT"/>
              </w:rPr>
            </w:pPr>
            <w:r w:rsidRPr="000B2565">
              <w:rPr>
                <w:rFonts w:ascii="Calibri" w:eastAsia="Times New Roman" w:hAnsi="Calibri" w:cs="Arial"/>
                <w:color w:val="0000FF"/>
                <w:sz w:val="18"/>
                <w:szCs w:val="18"/>
                <w:u w:val="single"/>
                <w:lang w:eastAsia="it-IT"/>
              </w:rPr>
              <w:t>tiziana.oliva@iguzzini.de</w:t>
            </w:r>
          </w:p>
          <w:p w:rsidR="009B552E" w:rsidRPr="00AE71B8" w:rsidRDefault="009B552E" w:rsidP="009B5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b/>
                <w:sz w:val="18"/>
                <w:szCs w:val="18"/>
                <w:lang w:eastAsia="it-IT"/>
              </w:rPr>
            </w:pPr>
          </w:p>
          <w:p w:rsidR="009B552E" w:rsidRPr="00AE71B8" w:rsidRDefault="009B552E" w:rsidP="009B5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b/>
                <w:sz w:val="18"/>
                <w:szCs w:val="18"/>
                <w:lang w:eastAsia="it-IT"/>
              </w:rPr>
            </w:pPr>
            <w:proofErr w:type="spellStart"/>
            <w:r w:rsidRPr="00AE71B8">
              <w:rPr>
                <w:rFonts w:ascii="Calibri" w:eastAsia="Times New Roman" w:hAnsi="Calibri" w:cs="Arial"/>
                <w:b/>
                <w:sz w:val="18"/>
                <w:szCs w:val="18"/>
                <w:lang w:eastAsia="it-IT"/>
              </w:rPr>
              <w:t>iGuzzini</w:t>
            </w:r>
            <w:proofErr w:type="spellEnd"/>
            <w:r w:rsidRPr="00AE71B8">
              <w:rPr>
                <w:rFonts w:ascii="Calibri" w:eastAsia="Times New Roman" w:hAnsi="Calibri" w:cs="Arial"/>
                <w:b/>
                <w:sz w:val="18"/>
                <w:szCs w:val="18"/>
                <w:lang w:eastAsia="it-IT"/>
              </w:rPr>
              <w:t xml:space="preserve"> </w:t>
            </w:r>
            <w:proofErr w:type="spellStart"/>
            <w:r w:rsidRPr="00AE71B8">
              <w:rPr>
                <w:rFonts w:ascii="Calibri" w:eastAsia="Times New Roman" w:hAnsi="Calibri" w:cs="Arial"/>
                <w:b/>
                <w:sz w:val="18"/>
                <w:szCs w:val="18"/>
                <w:lang w:eastAsia="it-IT"/>
              </w:rPr>
              <w:t>illuminazione</w:t>
            </w:r>
            <w:proofErr w:type="spellEnd"/>
            <w:r w:rsidRPr="00AE71B8">
              <w:rPr>
                <w:rFonts w:ascii="Calibri" w:eastAsia="Times New Roman" w:hAnsi="Calibri" w:cs="Arial"/>
                <w:b/>
                <w:sz w:val="18"/>
                <w:szCs w:val="18"/>
                <w:lang w:eastAsia="it-IT"/>
              </w:rPr>
              <w:t xml:space="preserve"> Schweiz AG:</w:t>
            </w:r>
          </w:p>
          <w:p w:rsidR="009B552E" w:rsidRPr="00AE71B8" w:rsidRDefault="009B552E" w:rsidP="009B5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sz w:val="18"/>
                <w:szCs w:val="18"/>
                <w:lang w:eastAsia="it-IT"/>
              </w:rPr>
            </w:pPr>
            <w:proofErr w:type="spellStart"/>
            <w:r w:rsidRPr="00AE71B8">
              <w:rPr>
                <w:rFonts w:ascii="Calibri" w:eastAsia="Times New Roman" w:hAnsi="Calibri" w:cs="Arial"/>
                <w:sz w:val="18"/>
                <w:szCs w:val="18"/>
                <w:lang w:eastAsia="it-IT"/>
              </w:rPr>
              <w:t>Alessia</w:t>
            </w:r>
            <w:proofErr w:type="spellEnd"/>
            <w:r w:rsidRPr="00AE71B8">
              <w:rPr>
                <w:rFonts w:ascii="Calibri" w:eastAsia="Times New Roman" w:hAnsi="Calibri" w:cs="Arial"/>
                <w:sz w:val="18"/>
                <w:szCs w:val="18"/>
                <w:lang w:eastAsia="it-IT"/>
              </w:rPr>
              <w:t xml:space="preserve"> von Rohr</w:t>
            </w:r>
            <w:r w:rsidRPr="00AE71B8">
              <w:rPr>
                <w:rFonts w:ascii="Calibri" w:eastAsia="Times New Roman" w:hAnsi="Calibri" w:cs="Arial"/>
                <w:sz w:val="18"/>
                <w:szCs w:val="18"/>
                <w:lang w:eastAsia="it-IT"/>
              </w:rPr>
              <w:br/>
              <w:t xml:space="preserve">Verantwortliche Marketing und Kommunikation </w:t>
            </w:r>
            <w:r w:rsidRPr="00AE71B8">
              <w:rPr>
                <w:rFonts w:ascii="Calibri" w:eastAsia="Times New Roman" w:hAnsi="Calibri" w:cs="Arial"/>
                <w:sz w:val="18"/>
                <w:szCs w:val="18"/>
                <w:lang w:eastAsia="it-IT"/>
              </w:rPr>
              <w:br/>
              <w:t>Assistenz der Geschäftsführung</w:t>
            </w:r>
            <w:r w:rsidRPr="00AE71B8">
              <w:rPr>
                <w:rFonts w:ascii="Calibri" w:eastAsia="Times New Roman" w:hAnsi="Calibri" w:cs="Arial"/>
                <w:sz w:val="18"/>
                <w:szCs w:val="18"/>
                <w:lang w:eastAsia="it-IT"/>
              </w:rPr>
              <w:br/>
              <w:t>+41 44 465 46 04</w:t>
            </w:r>
          </w:p>
          <w:p w:rsidR="009B552E" w:rsidRPr="00AE71B8" w:rsidRDefault="009B552E" w:rsidP="009B5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sz w:val="18"/>
                <w:szCs w:val="18"/>
                <w:lang w:eastAsia="it-IT"/>
              </w:rPr>
            </w:pPr>
            <w:hyperlink r:id="rId10" w:history="1">
              <w:r w:rsidRPr="00AE71B8">
                <w:rPr>
                  <w:rFonts w:ascii="Calibri" w:eastAsia="Times New Roman" w:hAnsi="Calibri" w:cs="Arial"/>
                  <w:color w:val="0000FF"/>
                  <w:sz w:val="18"/>
                  <w:szCs w:val="18"/>
                  <w:u w:val="single"/>
                  <w:lang w:eastAsia="it-IT"/>
                </w:rPr>
                <w:t>vonrohr@iguzzini.ch</w:t>
              </w:r>
            </w:hyperlink>
          </w:p>
          <w:p w:rsidR="009B552E" w:rsidRPr="00AE71B8" w:rsidRDefault="009B552E" w:rsidP="009B5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sz w:val="18"/>
                <w:szCs w:val="18"/>
                <w:lang w:eastAsia="it-IT"/>
              </w:rPr>
            </w:pPr>
          </w:p>
          <w:p w:rsidR="009B552E" w:rsidRPr="00AE71B8" w:rsidRDefault="009B552E" w:rsidP="009B5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b/>
                <w:sz w:val="18"/>
                <w:szCs w:val="18"/>
                <w:lang w:eastAsia="it-IT"/>
              </w:rPr>
            </w:pPr>
            <w:r>
              <w:rPr>
                <w:rFonts w:ascii="Calibri" w:eastAsia="Times New Roman" w:hAnsi="Calibri" w:cs="Arial"/>
                <w:b/>
                <w:sz w:val="18"/>
                <w:szCs w:val="18"/>
                <w:lang w:eastAsia="it-IT"/>
              </w:rPr>
              <w:t>S</w:t>
            </w:r>
            <w:r w:rsidRPr="00AE71B8">
              <w:rPr>
                <w:rFonts w:ascii="Calibri" w:eastAsia="Times New Roman" w:hAnsi="Calibri" w:cs="Arial"/>
                <w:b/>
                <w:sz w:val="18"/>
                <w:szCs w:val="18"/>
                <w:lang w:eastAsia="it-IT"/>
              </w:rPr>
              <w:t>chwarz auf weiß Agentur für Public Relations</w:t>
            </w:r>
            <w:r w:rsidRPr="00AE71B8">
              <w:rPr>
                <w:rFonts w:ascii="Calibri" w:eastAsia="Times New Roman" w:hAnsi="Calibri" w:cs="Arial"/>
                <w:b/>
                <w:sz w:val="18"/>
                <w:szCs w:val="18"/>
                <w:lang w:eastAsia="it-IT"/>
              </w:rPr>
              <w:br/>
            </w:r>
            <w:r w:rsidRPr="00AE71B8">
              <w:rPr>
                <w:rFonts w:ascii="Calibri" w:eastAsia="Times New Roman" w:hAnsi="Calibri" w:cs="Arial"/>
                <w:sz w:val="18"/>
                <w:szCs w:val="18"/>
                <w:lang w:eastAsia="it-IT"/>
              </w:rPr>
              <w:t>Petra Lasar</w:t>
            </w:r>
          </w:p>
          <w:p w:rsidR="009B552E" w:rsidRPr="00AE71B8" w:rsidRDefault="009B552E" w:rsidP="009B5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sz w:val="18"/>
                <w:szCs w:val="18"/>
                <w:lang w:eastAsia="it-IT"/>
              </w:rPr>
            </w:pPr>
            <w:r w:rsidRPr="00AE71B8">
              <w:rPr>
                <w:rFonts w:ascii="Calibri" w:eastAsia="Times New Roman" w:hAnsi="Calibri" w:cs="Arial"/>
                <w:sz w:val="18"/>
                <w:szCs w:val="18"/>
                <w:lang w:eastAsia="it-IT"/>
              </w:rPr>
              <w:t>+49 (0) 2205 920300</w:t>
            </w:r>
            <w:r w:rsidRPr="00AE71B8">
              <w:rPr>
                <w:rFonts w:ascii="Calibri" w:eastAsia="Times New Roman" w:hAnsi="Calibri" w:cs="Arial"/>
                <w:sz w:val="18"/>
                <w:szCs w:val="18"/>
                <w:lang w:eastAsia="it-IT"/>
              </w:rPr>
              <w:br/>
            </w:r>
            <w:r w:rsidRPr="000B2565">
              <w:rPr>
                <w:rFonts w:ascii="Calibri" w:eastAsia="Times New Roman" w:hAnsi="Calibri" w:cs="Arial"/>
                <w:color w:val="0000FF"/>
                <w:sz w:val="18"/>
                <w:szCs w:val="18"/>
                <w:u w:val="single"/>
                <w:lang w:eastAsia="it-IT"/>
              </w:rPr>
              <w:t>petra.lasar@saw-pr.de</w:t>
            </w:r>
          </w:p>
        </w:tc>
      </w:tr>
    </w:tbl>
    <w:p w:rsidR="00906979" w:rsidRDefault="00906979" w:rsidP="0036533D">
      <w:pPr>
        <w:widowControl w:val="0"/>
        <w:autoSpaceDE w:val="0"/>
        <w:autoSpaceDN w:val="0"/>
        <w:adjustRightInd w:val="0"/>
        <w:spacing w:after="0" w:line="240" w:lineRule="auto"/>
        <w:ind w:right="97"/>
        <w:jc w:val="both"/>
        <w:rPr>
          <w:rFonts w:cs="Arial"/>
          <w:sz w:val="20"/>
          <w:szCs w:val="20"/>
        </w:rPr>
      </w:pPr>
    </w:p>
    <w:p w:rsidR="0036533D" w:rsidRPr="004D1EDE" w:rsidRDefault="0036533D" w:rsidP="0036533D">
      <w:pPr>
        <w:spacing w:line="240" w:lineRule="auto"/>
        <w:jc w:val="both"/>
        <w:rPr>
          <w:bCs/>
          <w:i/>
          <w:sz w:val="20"/>
          <w:szCs w:val="20"/>
        </w:rPr>
      </w:pPr>
    </w:p>
    <w:p w:rsidR="0036533D" w:rsidRPr="004D1EDE" w:rsidRDefault="0036533D" w:rsidP="0036533D">
      <w:pPr>
        <w:spacing w:line="240" w:lineRule="auto"/>
        <w:jc w:val="both"/>
        <w:rPr>
          <w:bCs/>
          <w:i/>
          <w:sz w:val="20"/>
          <w:szCs w:val="20"/>
        </w:rPr>
      </w:pPr>
    </w:p>
    <w:p w:rsidR="00D26F58" w:rsidRDefault="00D26F58" w:rsidP="0036533D">
      <w:pPr>
        <w:spacing w:after="0" w:line="240" w:lineRule="auto"/>
        <w:jc w:val="both"/>
        <w:rPr>
          <w:sz w:val="24"/>
        </w:rPr>
      </w:pPr>
    </w:p>
    <w:p w:rsidR="009B552E" w:rsidRDefault="009B552E" w:rsidP="0036533D">
      <w:pPr>
        <w:spacing w:after="0" w:line="240" w:lineRule="auto"/>
        <w:jc w:val="both"/>
        <w:rPr>
          <w:sz w:val="24"/>
        </w:rPr>
      </w:pPr>
    </w:p>
    <w:p w:rsidR="009B552E" w:rsidRDefault="009B552E" w:rsidP="0036533D">
      <w:pPr>
        <w:spacing w:after="0" w:line="240" w:lineRule="auto"/>
        <w:jc w:val="both"/>
        <w:rPr>
          <w:sz w:val="24"/>
        </w:rPr>
      </w:pPr>
    </w:p>
    <w:p w:rsidR="009B552E" w:rsidRDefault="009B552E" w:rsidP="0036533D">
      <w:pPr>
        <w:spacing w:after="0" w:line="240" w:lineRule="auto"/>
        <w:jc w:val="both"/>
        <w:rPr>
          <w:sz w:val="24"/>
        </w:rPr>
      </w:pPr>
    </w:p>
    <w:p w:rsidR="009B552E" w:rsidRDefault="009B552E" w:rsidP="0036533D">
      <w:pPr>
        <w:spacing w:after="0" w:line="240" w:lineRule="auto"/>
        <w:jc w:val="both"/>
        <w:rPr>
          <w:sz w:val="24"/>
        </w:rPr>
      </w:pPr>
    </w:p>
    <w:p w:rsidR="009B552E" w:rsidRDefault="009B552E" w:rsidP="0036533D">
      <w:pPr>
        <w:spacing w:after="0" w:line="240" w:lineRule="auto"/>
        <w:jc w:val="both"/>
        <w:rPr>
          <w:sz w:val="24"/>
        </w:rPr>
      </w:pPr>
    </w:p>
    <w:p w:rsidR="009B552E" w:rsidRDefault="009B552E" w:rsidP="0036533D">
      <w:pPr>
        <w:spacing w:after="0" w:line="240" w:lineRule="auto"/>
        <w:jc w:val="both"/>
        <w:rPr>
          <w:sz w:val="24"/>
        </w:rPr>
      </w:pPr>
    </w:p>
    <w:p w:rsidR="009B552E" w:rsidRPr="00D26F58" w:rsidRDefault="009B552E" w:rsidP="0036533D">
      <w:pPr>
        <w:spacing w:after="0" w:line="240" w:lineRule="auto"/>
        <w:jc w:val="both"/>
        <w:rPr>
          <w:sz w:val="24"/>
        </w:rPr>
      </w:pPr>
    </w:p>
    <w:sectPr w:rsidR="009B552E" w:rsidRPr="00D26F58">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1D6" w:rsidRDefault="003811D6" w:rsidP="00A44B52">
      <w:pPr>
        <w:spacing w:after="0" w:line="240" w:lineRule="auto"/>
      </w:pPr>
      <w:r>
        <w:separator/>
      </w:r>
    </w:p>
  </w:endnote>
  <w:endnote w:type="continuationSeparator" w:id="0">
    <w:p w:rsidR="003811D6" w:rsidRDefault="003811D6" w:rsidP="00A4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02" w:type="dxa"/>
      <w:tblLayout w:type="fixed"/>
      <w:tblCellMar>
        <w:left w:w="71" w:type="dxa"/>
        <w:right w:w="71" w:type="dxa"/>
      </w:tblCellMar>
      <w:tblLook w:val="0000" w:firstRow="0" w:lastRow="0" w:firstColumn="0" w:lastColumn="0" w:noHBand="0" w:noVBand="0"/>
    </w:tblPr>
    <w:tblGrid>
      <w:gridCol w:w="2388"/>
      <w:gridCol w:w="2318"/>
      <w:gridCol w:w="2298"/>
      <w:gridCol w:w="2298"/>
    </w:tblGrid>
    <w:tr w:rsidR="00F16872" w:rsidRPr="006A5A77" w:rsidTr="00300F09">
      <w:tc>
        <w:tcPr>
          <w:tcW w:w="1914" w:type="dxa"/>
        </w:tcPr>
        <w:p w:rsidR="00F16872" w:rsidRPr="006A5A77" w:rsidRDefault="00F16872" w:rsidP="00F16872">
          <w:pPr>
            <w:spacing w:after="0" w:line="240" w:lineRule="auto"/>
            <w:rPr>
              <w:rFonts w:ascii="Arial" w:eastAsia="Times New Roman" w:hAnsi="Arial" w:cs="Times New Roman"/>
              <w:sz w:val="14"/>
            </w:rPr>
          </w:pPr>
          <w:proofErr w:type="spellStart"/>
          <w:r>
            <w:rPr>
              <w:rFonts w:ascii="Arial" w:hAnsi="Arial"/>
              <w:sz w:val="14"/>
            </w:rPr>
            <w:t>iGuzzini</w:t>
          </w:r>
          <w:proofErr w:type="spellEnd"/>
          <w:r>
            <w:rPr>
              <w:rFonts w:ascii="Arial" w:hAnsi="Arial"/>
              <w:sz w:val="14"/>
            </w:rPr>
            <w:t xml:space="preserve"> </w:t>
          </w:r>
          <w:proofErr w:type="spellStart"/>
          <w:r>
            <w:rPr>
              <w:rFonts w:ascii="Arial" w:hAnsi="Arial"/>
              <w:sz w:val="14"/>
            </w:rPr>
            <w:t>illuminazione</w:t>
          </w:r>
          <w:proofErr w:type="spellEnd"/>
          <w:r>
            <w:rPr>
              <w:rFonts w:ascii="Arial" w:hAnsi="Arial"/>
              <w:sz w:val="14"/>
            </w:rPr>
            <w:t xml:space="preserve"> </w:t>
          </w:r>
          <w:proofErr w:type="spellStart"/>
          <w:r>
            <w:rPr>
              <w:rFonts w:ascii="Arial" w:hAnsi="Arial"/>
              <w:sz w:val="14"/>
            </w:rPr>
            <w:t>S.p.A</w:t>
          </w:r>
          <w:proofErr w:type="spellEnd"/>
          <w:r>
            <w:rPr>
              <w:rFonts w:ascii="Arial" w:hAnsi="Arial"/>
              <w:sz w:val="14"/>
            </w:rPr>
            <w:t>.</w:t>
          </w:r>
        </w:p>
      </w:tc>
      <w:tc>
        <w:tcPr>
          <w:tcW w:w="1859" w:type="dxa"/>
        </w:tcPr>
        <w:p w:rsidR="00F16872" w:rsidRPr="006A5A77" w:rsidRDefault="00F16872" w:rsidP="00F16872">
          <w:pPr>
            <w:spacing w:after="0" w:line="240" w:lineRule="auto"/>
            <w:rPr>
              <w:rFonts w:ascii="Arial" w:eastAsia="Times New Roman" w:hAnsi="Arial" w:cs="Times New Roman"/>
              <w:sz w:val="14"/>
            </w:rPr>
          </w:pPr>
          <w:r>
            <w:rPr>
              <w:rFonts w:ascii="Arial" w:hAnsi="Arial"/>
              <w:sz w:val="14"/>
            </w:rPr>
            <w:t>Telefon (+39) 071.75881</w:t>
          </w:r>
        </w:p>
      </w:tc>
      <w:tc>
        <w:tcPr>
          <w:tcW w:w="1843" w:type="dxa"/>
        </w:tcPr>
        <w:p w:rsidR="00F16872" w:rsidRPr="006A5A77" w:rsidRDefault="00F16872" w:rsidP="00F16872">
          <w:pPr>
            <w:spacing w:after="0" w:line="240" w:lineRule="auto"/>
            <w:rPr>
              <w:rFonts w:ascii="Arial" w:eastAsia="Times New Roman" w:hAnsi="Arial" w:cs="Times New Roman"/>
              <w:sz w:val="14"/>
            </w:rPr>
          </w:pPr>
          <w:r>
            <w:rPr>
              <w:rFonts w:ascii="Arial" w:hAnsi="Arial"/>
              <w:sz w:val="14"/>
            </w:rPr>
            <w:t>Gesellschaftskapital</w:t>
          </w:r>
        </w:p>
      </w:tc>
      <w:tc>
        <w:tcPr>
          <w:tcW w:w="1843" w:type="dxa"/>
        </w:tcPr>
        <w:p w:rsidR="00F16872" w:rsidRPr="006A5A77" w:rsidRDefault="00F16872" w:rsidP="00F16872">
          <w:pPr>
            <w:spacing w:after="0" w:line="240" w:lineRule="auto"/>
            <w:rPr>
              <w:rFonts w:ascii="Arial" w:eastAsia="Times New Roman" w:hAnsi="Arial" w:cs="Times New Roman"/>
              <w:sz w:val="14"/>
            </w:rPr>
          </w:pPr>
          <w:r>
            <w:rPr>
              <w:rFonts w:ascii="Arial" w:hAnsi="Arial"/>
              <w:sz w:val="14"/>
            </w:rPr>
            <w:t xml:space="preserve">CCIAA </w:t>
          </w:r>
          <w:proofErr w:type="spellStart"/>
          <w:r>
            <w:rPr>
              <w:rFonts w:ascii="Arial" w:hAnsi="Arial"/>
              <w:sz w:val="14"/>
            </w:rPr>
            <w:t>Macerata</w:t>
          </w:r>
          <w:proofErr w:type="spellEnd"/>
        </w:p>
      </w:tc>
    </w:tr>
    <w:tr w:rsidR="00F16872" w:rsidRPr="006A5A77" w:rsidTr="00300F09">
      <w:tc>
        <w:tcPr>
          <w:tcW w:w="1914" w:type="dxa"/>
        </w:tcPr>
        <w:p w:rsidR="00F16872" w:rsidRPr="006A5A77" w:rsidRDefault="00F16872" w:rsidP="00F16872">
          <w:pPr>
            <w:spacing w:after="0" w:line="240" w:lineRule="auto"/>
            <w:rPr>
              <w:rFonts w:ascii="Arial" w:eastAsia="Times New Roman" w:hAnsi="Arial" w:cs="Times New Roman"/>
              <w:sz w:val="14"/>
            </w:rPr>
          </w:pPr>
          <w:r>
            <w:rPr>
              <w:rFonts w:ascii="Arial" w:hAnsi="Arial"/>
              <w:sz w:val="14"/>
            </w:rPr>
            <w:t xml:space="preserve">62019 </w:t>
          </w:r>
          <w:proofErr w:type="spellStart"/>
          <w:r>
            <w:rPr>
              <w:rFonts w:ascii="Arial" w:hAnsi="Arial"/>
              <w:sz w:val="14"/>
            </w:rPr>
            <w:t>Recanati</w:t>
          </w:r>
          <w:proofErr w:type="spellEnd"/>
          <w:r>
            <w:rPr>
              <w:rFonts w:ascii="Arial" w:hAnsi="Arial"/>
              <w:sz w:val="14"/>
            </w:rPr>
            <w:t>, Italien</w:t>
          </w:r>
        </w:p>
      </w:tc>
      <w:tc>
        <w:tcPr>
          <w:tcW w:w="1859" w:type="dxa"/>
        </w:tcPr>
        <w:p w:rsidR="00F16872" w:rsidRPr="006A5A77" w:rsidRDefault="00F16872" w:rsidP="00F16872">
          <w:pPr>
            <w:spacing w:after="0" w:line="240" w:lineRule="auto"/>
            <w:rPr>
              <w:rFonts w:ascii="Arial" w:eastAsia="Times New Roman" w:hAnsi="Arial" w:cs="Times New Roman"/>
              <w:sz w:val="14"/>
            </w:rPr>
          </w:pPr>
          <w:r>
            <w:rPr>
              <w:rFonts w:ascii="Arial" w:hAnsi="Arial"/>
              <w:sz w:val="14"/>
            </w:rPr>
            <w:t>Telefax (+39) 071.7588295</w:t>
          </w:r>
        </w:p>
      </w:tc>
      <w:tc>
        <w:tcPr>
          <w:tcW w:w="1843" w:type="dxa"/>
        </w:tcPr>
        <w:p w:rsidR="00F16872" w:rsidRPr="006A5A77" w:rsidRDefault="00F16872" w:rsidP="00F16872">
          <w:pPr>
            <w:spacing w:after="0" w:line="240" w:lineRule="auto"/>
            <w:rPr>
              <w:rFonts w:ascii="Arial" w:eastAsia="Times New Roman" w:hAnsi="Arial" w:cs="Times New Roman"/>
              <w:sz w:val="14"/>
            </w:rPr>
          </w:pPr>
          <w:r>
            <w:rPr>
              <w:rFonts w:ascii="Arial" w:hAnsi="Arial"/>
              <w:sz w:val="14"/>
            </w:rPr>
            <w:t>€ 21.050.000,00 voll eingezahlt</w:t>
          </w:r>
        </w:p>
      </w:tc>
      <w:tc>
        <w:tcPr>
          <w:tcW w:w="1843" w:type="dxa"/>
        </w:tcPr>
        <w:p w:rsidR="00F16872" w:rsidRPr="006A5A77" w:rsidRDefault="00F16872" w:rsidP="00F16872">
          <w:pPr>
            <w:spacing w:after="0" w:line="240" w:lineRule="auto"/>
            <w:rPr>
              <w:rFonts w:ascii="Arial" w:eastAsia="Times New Roman" w:hAnsi="Arial" w:cs="Times New Roman"/>
              <w:sz w:val="14"/>
            </w:rPr>
          </w:pPr>
          <w:r>
            <w:rPr>
              <w:rFonts w:ascii="Arial" w:hAnsi="Arial"/>
              <w:sz w:val="14"/>
            </w:rPr>
            <w:t>R.I. 00082630435</w:t>
          </w:r>
        </w:p>
      </w:tc>
    </w:tr>
    <w:tr w:rsidR="00F16872" w:rsidRPr="006A5A77" w:rsidTr="00300F09">
      <w:tc>
        <w:tcPr>
          <w:tcW w:w="1914" w:type="dxa"/>
        </w:tcPr>
        <w:p w:rsidR="00F16872" w:rsidRPr="006A5A77" w:rsidRDefault="00F16872" w:rsidP="00F16872">
          <w:pPr>
            <w:spacing w:after="0" w:line="240" w:lineRule="auto"/>
            <w:rPr>
              <w:rFonts w:ascii="Arial" w:eastAsia="Times New Roman" w:hAnsi="Arial" w:cs="Times New Roman"/>
              <w:sz w:val="14"/>
            </w:rPr>
          </w:pPr>
          <w:r>
            <w:rPr>
              <w:rFonts w:ascii="Arial" w:hAnsi="Arial"/>
              <w:sz w:val="14"/>
            </w:rPr>
            <w:t xml:space="preserve">Via Mariano </w:t>
          </w:r>
          <w:proofErr w:type="spellStart"/>
          <w:r>
            <w:rPr>
              <w:rFonts w:ascii="Arial" w:hAnsi="Arial"/>
              <w:sz w:val="14"/>
            </w:rPr>
            <w:t>Guzzini</w:t>
          </w:r>
          <w:proofErr w:type="spellEnd"/>
          <w:r>
            <w:rPr>
              <w:rFonts w:ascii="Arial" w:hAnsi="Arial"/>
              <w:sz w:val="14"/>
            </w:rPr>
            <w:t>, 37</w:t>
          </w:r>
        </w:p>
      </w:tc>
      <w:tc>
        <w:tcPr>
          <w:tcW w:w="1859" w:type="dxa"/>
        </w:tcPr>
        <w:p w:rsidR="00F16872" w:rsidRPr="001A7BC2" w:rsidRDefault="00F16872" w:rsidP="00F16872">
          <w:pPr>
            <w:spacing w:after="0" w:line="240" w:lineRule="auto"/>
            <w:rPr>
              <w:rFonts w:ascii="Arial" w:eastAsia="Times New Roman" w:hAnsi="Arial" w:cs="Times New Roman"/>
              <w:sz w:val="14"/>
            </w:rPr>
          </w:pPr>
          <w:proofErr w:type="spellStart"/>
          <w:r>
            <w:rPr>
              <w:rFonts w:ascii="Arial" w:hAnsi="Arial"/>
              <w:sz w:val="14"/>
            </w:rPr>
            <w:t>e.mail</w:t>
          </w:r>
          <w:proofErr w:type="spellEnd"/>
          <w:r>
            <w:rPr>
              <w:rFonts w:ascii="Arial" w:hAnsi="Arial"/>
              <w:sz w:val="14"/>
            </w:rPr>
            <w:t>: iguzzini@iguzzini.it</w:t>
          </w:r>
        </w:p>
      </w:tc>
      <w:tc>
        <w:tcPr>
          <w:tcW w:w="1843" w:type="dxa"/>
        </w:tcPr>
        <w:p w:rsidR="00F16872" w:rsidRPr="006A5A77" w:rsidRDefault="00F16872" w:rsidP="00F16872">
          <w:pPr>
            <w:spacing w:after="0" w:line="240" w:lineRule="auto"/>
            <w:rPr>
              <w:rFonts w:ascii="Arial" w:eastAsia="Times New Roman" w:hAnsi="Arial" w:cs="Times New Roman"/>
              <w:sz w:val="14"/>
            </w:rPr>
          </w:pPr>
          <w:proofErr w:type="spellStart"/>
          <w:r>
            <w:rPr>
              <w:rFonts w:ascii="Arial" w:hAnsi="Arial"/>
              <w:sz w:val="14"/>
            </w:rPr>
            <w:t>Codice</w:t>
          </w:r>
          <w:proofErr w:type="spellEnd"/>
          <w:r>
            <w:rPr>
              <w:rFonts w:ascii="Arial" w:hAnsi="Arial"/>
              <w:sz w:val="14"/>
            </w:rPr>
            <w:t xml:space="preserve"> </w:t>
          </w:r>
          <w:proofErr w:type="spellStart"/>
          <w:r>
            <w:rPr>
              <w:rFonts w:ascii="Arial" w:hAnsi="Arial"/>
              <w:sz w:val="14"/>
            </w:rPr>
            <w:t>fiscale</w:t>
          </w:r>
          <w:proofErr w:type="spellEnd"/>
          <w:r>
            <w:rPr>
              <w:rFonts w:ascii="Arial" w:hAnsi="Arial"/>
              <w:sz w:val="14"/>
            </w:rPr>
            <w:t xml:space="preserve">, </w:t>
          </w:r>
          <w:proofErr w:type="spellStart"/>
          <w:r>
            <w:rPr>
              <w:rFonts w:ascii="Arial" w:hAnsi="Arial"/>
              <w:sz w:val="14"/>
            </w:rPr>
            <w:t>partita</w:t>
          </w:r>
          <w:proofErr w:type="spellEnd"/>
          <w:r>
            <w:rPr>
              <w:rFonts w:ascii="Arial" w:hAnsi="Arial"/>
              <w:sz w:val="14"/>
            </w:rPr>
            <w:t xml:space="preserve"> </w:t>
          </w:r>
          <w:proofErr w:type="spellStart"/>
          <w:r>
            <w:rPr>
              <w:rFonts w:ascii="Arial" w:hAnsi="Arial"/>
              <w:sz w:val="14"/>
            </w:rPr>
            <w:t>iva</w:t>
          </w:r>
          <w:proofErr w:type="spellEnd"/>
        </w:p>
      </w:tc>
      <w:tc>
        <w:tcPr>
          <w:tcW w:w="1843" w:type="dxa"/>
        </w:tcPr>
        <w:p w:rsidR="00F16872" w:rsidRPr="006A5A77" w:rsidRDefault="00F16872" w:rsidP="00F16872">
          <w:pPr>
            <w:spacing w:after="0" w:line="240" w:lineRule="auto"/>
            <w:rPr>
              <w:rFonts w:ascii="Arial" w:eastAsia="Times New Roman" w:hAnsi="Arial" w:cs="Times New Roman"/>
              <w:sz w:val="14"/>
            </w:rPr>
          </w:pPr>
          <w:r>
            <w:rPr>
              <w:rFonts w:ascii="Arial" w:hAnsi="Arial"/>
              <w:sz w:val="14"/>
            </w:rPr>
            <w:t>R.E.A. 40632</w:t>
          </w:r>
        </w:p>
      </w:tc>
    </w:tr>
    <w:tr w:rsidR="00F16872" w:rsidRPr="006A5A77" w:rsidTr="00300F09">
      <w:tc>
        <w:tcPr>
          <w:tcW w:w="1914" w:type="dxa"/>
        </w:tcPr>
        <w:p w:rsidR="00F16872" w:rsidRPr="006A5A77" w:rsidRDefault="00F16872" w:rsidP="00F16872">
          <w:pPr>
            <w:spacing w:after="0" w:line="240" w:lineRule="auto"/>
            <w:rPr>
              <w:rFonts w:ascii="Arial" w:eastAsia="Times New Roman" w:hAnsi="Arial" w:cs="Times New Roman"/>
              <w:sz w:val="14"/>
            </w:rPr>
          </w:pPr>
          <w:r>
            <w:rPr>
              <w:rFonts w:ascii="Arial" w:hAnsi="Arial"/>
              <w:sz w:val="14"/>
            </w:rPr>
            <w:t>ISO 9001-Zertifikat</w:t>
          </w:r>
        </w:p>
      </w:tc>
      <w:tc>
        <w:tcPr>
          <w:tcW w:w="1859" w:type="dxa"/>
        </w:tcPr>
        <w:p w:rsidR="00F16872" w:rsidRPr="006A5A77" w:rsidRDefault="00F16872" w:rsidP="00F16872">
          <w:pPr>
            <w:spacing w:after="0" w:line="240" w:lineRule="auto"/>
            <w:rPr>
              <w:rFonts w:ascii="Arial" w:eastAsia="Times New Roman" w:hAnsi="Arial" w:cs="Times New Roman"/>
              <w:sz w:val="14"/>
            </w:rPr>
          </w:pPr>
          <w:r>
            <w:rPr>
              <w:rFonts w:ascii="Arial" w:hAnsi="Arial"/>
              <w:sz w:val="14"/>
            </w:rPr>
            <w:t>http //www.iguzzini.com</w:t>
          </w:r>
        </w:p>
      </w:tc>
      <w:tc>
        <w:tcPr>
          <w:tcW w:w="1843" w:type="dxa"/>
        </w:tcPr>
        <w:p w:rsidR="00F16872" w:rsidRPr="006A5A77" w:rsidRDefault="00F16872" w:rsidP="00F16872">
          <w:pPr>
            <w:spacing w:after="0" w:line="240" w:lineRule="auto"/>
            <w:rPr>
              <w:rFonts w:ascii="Arial" w:eastAsia="Times New Roman" w:hAnsi="Arial" w:cs="Times New Roman"/>
              <w:sz w:val="14"/>
            </w:rPr>
          </w:pPr>
          <w:r>
            <w:rPr>
              <w:rFonts w:ascii="Arial" w:hAnsi="Arial"/>
              <w:sz w:val="14"/>
            </w:rPr>
            <w:t>(IT) 00082630435</w:t>
          </w:r>
        </w:p>
      </w:tc>
      <w:tc>
        <w:tcPr>
          <w:tcW w:w="1843" w:type="dxa"/>
        </w:tcPr>
        <w:p w:rsidR="00F16872" w:rsidRPr="006A5A77" w:rsidRDefault="00F16872" w:rsidP="00F16872">
          <w:pPr>
            <w:spacing w:after="0" w:line="240" w:lineRule="auto"/>
            <w:rPr>
              <w:rFonts w:ascii="Arial" w:eastAsia="Times New Roman" w:hAnsi="Arial" w:cs="Times New Roman"/>
              <w:sz w:val="14"/>
            </w:rPr>
          </w:pPr>
          <w:r>
            <w:rPr>
              <w:rFonts w:ascii="Arial" w:hAnsi="Arial"/>
              <w:sz w:val="14"/>
            </w:rPr>
            <w:t xml:space="preserve">Pos. </w:t>
          </w:r>
          <w:proofErr w:type="spellStart"/>
          <w:r>
            <w:rPr>
              <w:rFonts w:ascii="Arial" w:hAnsi="Arial"/>
              <w:sz w:val="14"/>
            </w:rPr>
            <w:t>Mecc</w:t>
          </w:r>
          <w:proofErr w:type="spellEnd"/>
          <w:r>
            <w:rPr>
              <w:rFonts w:ascii="Arial" w:hAnsi="Arial"/>
              <w:sz w:val="14"/>
            </w:rPr>
            <w:t>. MC000416</w:t>
          </w:r>
        </w:p>
      </w:tc>
    </w:tr>
  </w:tbl>
  <w:p w:rsidR="00AE71B8" w:rsidRDefault="00AE71B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1D6" w:rsidRDefault="003811D6" w:rsidP="00A44B52">
      <w:pPr>
        <w:spacing w:after="0" w:line="240" w:lineRule="auto"/>
      </w:pPr>
      <w:r>
        <w:separator/>
      </w:r>
    </w:p>
  </w:footnote>
  <w:footnote w:type="continuationSeparator" w:id="0">
    <w:p w:rsidR="003811D6" w:rsidRDefault="003811D6" w:rsidP="00A44B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52" w:rsidRDefault="00A44B52" w:rsidP="00A44B52">
    <w:pPr>
      <w:pStyle w:val="Intestazione"/>
    </w:pPr>
    <w:r>
      <w:rPr>
        <w:rFonts w:ascii="Times New Roman" w:hAnsi="Times New Roman"/>
        <w:noProof/>
        <w:sz w:val="24"/>
        <w:szCs w:val="24"/>
        <w:lang w:val="it-IT" w:eastAsia="it-IT"/>
      </w:rPr>
      <w:drawing>
        <wp:inline distT="0" distB="0" distL="0" distR="0">
          <wp:extent cx="1524000" cy="4191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419100"/>
                  </a:xfrm>
                  <a:prstGeom prst="rect">
                    <a:avLst/>
                  </a:prstGeom>
                  <a:noFill/>
                  <a:ln>
                    <a:noFill/>
                  </a:ln>
                </pic:spPr>
              </pic:pic>
            </a:graphicData>
          </a:graphic>
        </wp:inline>
      </w:drawing>
    </w:r>
  </w:p>
  <w:p w:rsidR="00A44B52" w:rsidRDefault="00906979" w:rsidP="00A44B52">
    <w:pPr>
      <w:pStyle w:val="Intestazione"/>
      <w:jc w:val="right"/>
      <w:rPr>
        <w:b/>
        <w:sz w:val="24"/>
      </w:rPr>
    </w:pPr>
    <w:r>
      <w:rPr>
        <w:b/>
        <w:sz w:val="24"/>
      </w:rPr>
      <w:t>Datenblatt</w:t>
    </w:r>
  </w:p>
  <w:p w:rsidR="003E4848" w:rsidRPr="00A44B52" w:rsidRDefault="003E4848" w:rsidP="00A44B52">
    <w:pPr>
      <w:pStyle w:val="Intestazione"/>
      <w:jc w:val="right"/>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8B3A1E"/>
    <w:multiLevelType w:val="hybridMultilevel"/>
    <w:tmpl w:val="34D2B2F2"/>
    <w:lvl w:ilvl="0" w:tplc="2F10D69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0213A8E"/>
    <w:multiLevelType w:val="hybridMultilevel"/>
    <w:tmpl w:val="E2CEAB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CB03E92"/>
    <w:multiLevelType w:val="hybridMultilevel"/>
    <w:tmpl w:val="EC62EA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1D4"/>
    <w:rsid w:val="00007A8B"/>
    <w:rsid w:val="00007A8F"/>
    <w:rsid w:val="00014403"/>
    <w:rsid w:val="00020461"/>
    <w:rsid w:val="00022853"/>
    <w:rsid w:val="000229E5"/>
    <w:rsid w:val="00023192"/>
    <w:rsid w:val="00023ADE"/>
    <w:rsid w:val="00024440"/>
    <w:rsid w:val="000255D5"/>
    <w:rsid w:val="000318A4"/>
    <w:rsid w:val="00035700"/>
    <w:rsid w:val="000359E6"/>
    <w:rsid w:val="00040A46"/>
    <w:rsid w:val="000412D0"/>
    <w:rsid w:val="000437D4"/>
    <w:rsid w:val="00043E99"/>
    <w:rsid w:val="00044635"/>
    <w:rsid w:val="00045C64"/>
    <w:rsid w:val="0004773A"/>
    <w:rsid w:val="00051B8E"/>
    <w:rsid w:val="00051EC3"/>
    <w:rsid w:val="00060074"/>
    <w:rsid w:val="0006181E"/>
    <w:rsid w:val="00065D1C"/>
    <w:rsid w:val="00067160"/>
    <w:rsid w:val="00071F4B"/>
    <w:rsid w:val="00072891"/>
    <w:rsid w:val="00072CFD"/>
    <w:rsid w:val="00072D5C"/>
    <w:rsid w:val="00074B2F"/>
    <w:rsid w:val="00076BD2"/>
    <w:rsid w:val="00080625"/>
    <w:rsid w:val="00080CCD"/>
    <w:rsid w:val="000863B9"/>
    <w:rsid w:val="000922F0"/>
    <w:rsid w:val="000935A2"/>
    <w:rsid w:val="00097599"/>
    <w:rsid w:val="000A131C"/>
    <w:rsid w:val="000A65DF"/>
    <w:rsid w:val="000A7487"/>
    <w:rsid w:val="000B1A91"/>
    <w:rsid w:val="000B387D"/>
    <w:rsid w:val="000B6000"/>
    <w:rsid w:val="000B73A4"/>
    <w:rsid w:val="000C34C5"/>
    <w:rsid w:val="000C36D3"/>
    <w:rsid w:val="000C3AB9"/>
    <w:rsid w:val="000C40AB"/>
    <w:rsid w:val="000C476B"/>
    <w:rsid w:val="000C58AD"/>
    <w:rsid w:val="000C73EF"/>
    <w:rsid w:val="000C7412"/>
    <w:rsid w:val="000D3120"/>
    <w:rsid w:val="000D4AE7"/>
    <w:rsid w:val="000D4E14"/>
    <w:rsid w:val="000D5467"/>
    <w:rsid w:val="000E077A"/>
    <w:rsid w:val="000E17DB"/>
    <w:rsid w:val="000E43EA"/>
    <w:rsid w:val="000F055E"/>
    <w:rsid w:val="000F1D76"/>
    <w:rsid w:val="000F55A5"/>
    <w:rsid w:val="000F6D74"/>
    <w:rsid w:val="000F75AD"/>
    <w:rsid w:val="00100981"/>
    <w:rsid w:val="00101330"/>
    <w:rsid w:val="00101F02"/>
    <w:rsid w:val="00105E0A"/>
    <w:rsid w:val="001140D8"/>
    <w:rsid w:val="00117C0A"/>
    <w:rsid w:val="001259D9"/>
    <w:rsid w:val="001273AB"/>
    <w:rsid w:val="0013366C"/>
    <w:rsid w:val="00147005"/>
    <w:rsid w:val="001479CE"/>
    <w:rsid w:val="00147F50"/>
    <w:rsid w:val="00154A5B"/>
    <w:rsid w:val="00154E9E"/>
    <w:rsid w:val="0015516D"/>
    <w:rsid w:val="001643C3"/>
    <w:rsid w:val="00171084"/>
    <w:rsid w:val="00171528"/>
    <w:rsid w:val="0017336C"/>
    <w:rsid w:val="00173AD9"/>
    <w:rsid w:val="00173B8F"/>
    <w:rsid w:val="0017655F"/>
    <w:rsid w:val="00177BF5"/>
    <w:rsid w:val="00177F88"/>
    <w:rsid w:val="001824D6"/>
    <w:rsid w:val="00197CC5"/>
    <w:rsid w:val="001A49E9"/>
    <w:rsid w:val="001A5DA5"/>
    <w:rsid w:val="001A6A69"/>
    <w:rsid w:val="001A6FBC"/>
    <w:rsid w:val="001B0DDB"/>
    <w:rsid w:val="001B1DF5"/>
    <w:rsid w:val="001B1F18"/>
    <w:rsid w:val="001B4A7F"/>
    <w:rsid w:val="001C370C"/>
    <w:rsid w:val="001D42DB"/>
    <w:rsid w:val="001D632C"/>
    <w:rsid w:val="001E2034"/>
    <w:rsid w:val="001E4C78"/>
    <w:rsid w:val="001E71DC"/>
    <w:rsid w:val="001E7B48"/>
    <w:rsid w:val="001F007D"/>
    <w:rsid w:val="001F0C81"/>
    <w:rsid w:val="001F4797"/>
    <w:rsid w:val="001F6767"/>
    <w:rsid w:val="001F703B"/>
    <w:rsid w:val="00203E31"/>
    <w:rsid w:val="00205BEF"/>
    <w:rsid w:val="002136FC"/>
    <w:rsid w:val="00214268"/>
    <w:rsid w:val="00215AAA"/>
    <w:rsid w:val="00233D44"/>
    <w:rsid w:val="00234C0C"/>
    <w:rsid w:val="00246C61"/>
    <w:rsid w:val="0025728A"/>
    <w:rsid w:val="002602E7"/>
    <w:rsid w:val="002607C7"/>
    <w:rsid w:val="00267EA3"/>
    <w:rsid w:val="0027074B"/>
    <w:rsid w:val="002711F5"/>
    <w:rsid w:val="00271496"/>
    <w:rsid w:val="00274B2C"/>
    <w:rsid w:val="00282D37"/>
    <w:rsid w:val="00284008"/>
    <w:rsid w:val="00287323"/>
    <w:rsid w:val="002936B3"/>
    <w:rsid w:val="002948D5"/>
    <w:rsid w:val="00296417"/>
    <w:rsid w:val="002A1543"/>
    <w:rsid w:val="002A1B3B"/>
    <w:rsid w:val="002A4C1C"/>
    <w:rsid w:val="002A4CF9"/>
    <w:rsid w:val="002A6FB1"/>
    <w:rsid w:val="002B4C4B"/>
    <w:rsid w:val="002B51CF"/>
    <w:rsid w:val="002B57DD"/>
    <w:rsid w:val="002B7C7D"/>
    <w:rsid w:val="002C03A6"/>
    <w:rsid w:val="002C1560"/>
    <w:rsid w:val="002D59E9"/>
    <w:rsid w:val="002D6232"/>
    <w:rsid w:val="002D6CDC"/>
    <w:rsid w:val="002E02AE"/>
    <w:rsid w:val="002E1771"/>
    <w:rsid w:val="002E4759"/>
    <w:rsid w:val="002E4B57"/>
    <w:rsid w:val="002E59A4"/>
    <w:rsid w:val="002E62CE"/>
    <w:rsid w:val="002E64B0"/>
    <w:rsid w:val="002E6DE4"/>
    <w:rsid w:val="002F31D6"/>
    <w:rsid w:val="002F7D8A"/>
    <w:rsid w:val="0030075D"/>
    <w:rsid w:val="0030176C"/>
    <w:rsid w:val="003036DA"/>
    <w:rsid w:val="003044A5"/>
    <w:rsid w:val="00305A84"/>
    <w:rsid w:val="003141EA"/>
    <w:rsid w:val="003164BF"/>
    <w:rsid w:val="00324486"/>
    <w:rsid w:val="00324C59"/>
    <w:rsid w:val="00325B9F"/>
    <w:rsid w:val="00332EE1"/>
    <w:rsid w:val="003333CA"/>
    <w:rsid w:val="00336F68"/>
    <w:rsid w:val="00345597"/>
    <w:rsid w:val="00350A33"/>
    <w:rsid w:val="00354F17"/>
    <w:rsid w:val="0035513E"/>
    <w:rsid w:val="0036533D"/>
    <w:rsid w:val="003811D6"/>
    <w:rsid w:val="0038198E"/>
    <w:rsid w:val="003831DF"/>
    <w:rsid w:val="00390B5B"/>
    <w:rsid w:val="003917BB"/>
    <w:rsid w:val="003921B9"/>
    <w:rsid w:val="003961CC"/>
    <w:rsid w:val="003A0984"/>
    <w:rsid w:val="003A474D"/>
    <w:rsid w:val="003A5CAC"/>
    <w:rsid w:val="003A6195"/>
    <w:rsid w:val="003A7134"/>
    <w:rsid w:val="003B737D"/>
    <w:rsid w:val="003B74FB"/>
    <w:rsid w:val="003C6020"/>
    <w:rsid w:val="003C7C1E"/>
    <w:rsid w:val="003C7CA4"/>
    <w:rsid w:val="003D0B9B"/>
    <w:rsid w:val="003D1AAC"/>
    <w:rsid w:val="003D4B45"/>
    <w:rsid w:val="003D52BA"/>
    <w:rsid w:val="003D5EA7"/>
    <w:rsid w:val="003E4848"/>
    <w:rsid w:val="003E6DB8"/>
    <w:rsid w:val="003F0E6A"/>
    <w:rsid w:val="003F1C6C"/>
    <w:rsid w:val="003F3289"/>
    <w:rsid w:val="003F33F8"/>
    <w:rsid w:val="003F62F6"/>
    <w:rsid w:val="003F6B5F"/>
    <w:rsid w:val="003F72D6"/>
    <w:rsid w:val="004001A1"/>
    <w:rsid w:val="00403FAE"/>
    <w:rsid w:val="00404D30"/>
    <w:rsid w:val="00406765"/>
    <w:rsid w:val="00406B9B"/>
    <w:rsid w:val="00412994"/>
    <w:rsid w:val="00412C07"/>
    <w:rsid w:val="00413A15"/>
    <w:rsid w:val="0042585D"/>
    <w:rsid w:val="00425CA2"/>
    <w:rsid w:val="0042613E"/>
    <w:rsid w:val="00433137"/>
    <w:rsid w:val="004362C7"/>
    <w:rsid w:val="00441EDB"/>
    <w:rsid w:val="00443903"/>
    <w:rsid w:val="00445B77"/>
    <w:rsid w:val="00451B43"/>
    <w:rsid w:val="00454E2E"/>
    <w:rsid w:val="004604D1"/>
    <w:rsid w:val="004614B3"/>
    <w:rsid w:val="00462F43"/>
    <w:rsid w:val="00464D7D"/>
    <w:rsid w:val="0046605A"/>
    <w:rsid w:val="00466DF3"/>
    <w:rsid w:val="0047057A"/>
    <w:rsid w:val="00472529"/>
    <w:rsid w:val="00473142"/>
    <w:rsid w:val="00474F0C"/>
    <w:rsid w:val="0048223E"/>
    <w:rsid w:val="00482247"/>
    <w:rsid w:val="00482AA6"/>
    <w:rsid w:val="00490ED3"/>
    <w:rsid w:val="004911D1"/>
    <w:rsid w:val="0049263C"/>
    <w:rsid w:val="0049721C"/>
    <w:rsid w:val="004A35E3"/>
    <w:rsid w:val="004A5A34"/>
    <w:rsid w:val="004A6EDB"/>
    <w:rsid w:val="004A7BA1"/>
    <w:rsid w:val="004B1717"/>
    <w:rsid w:val="004B211F"/>
    <w:rsid w:val="004B4346"/>
    <w:rsid w:val="004B4A1A"/>
    <w:rsid w:val="004C1B16"/>
    <w:rsid w:val="004C3B9C"/>
    <w:rsid w:val="004D1DE6"/>
    <w:rsid w:val="004D1EDE"/>
    <w:rsid w:val="004D403A"/>
    <w:rsid w:val="004D6FF6"/>
    <w:rsid w:val="004E223E"/>
    <w:rsid w:val="004F1EBD"/>
    <w:rsid w:val="004F5DBB"/>
    <w:rsid w:val="004F62F3"/>
    <w:rsid w:val="00500CE2"/>
    <w:rsid w:val="00502518"/>
    <w:rsid w:val="0050331F"/>
    <w:rsid w:val="005039B0"/>
    <w:rsid w:val="005057F6"/>
    <w:rsid w:val="0050679F"/>
    <w:rsid w:val="00506CFB"/>
    <w:rsid w:val="00507D12"/>
    <w:rsid w:val="0051617F"/>
    <w:rsid w:val="00517B8A"/>
    <w:rsid w:val="00521E57"/>
    <w:rsid w:val="0052313E"/>
    <w:rsid w:val="00523B2D"/>
    <w:rsid w:val="00524FAE"/>
    <w:rsid w:val="00530C82"/>
    <w:rsid w:val="005315EF"/>
    <w:rsid w:val="00536D13"/>
    <w:rsid w:val="00545D27"/>
    <w:rsid w:val="005476AC"/>
    <w:rsid w:val="00550926"/>
    <w:rsid w:val="0055141C"/>
    <w:rsid w:val="00555C02"/>
    <w:rsid w:val="00562E17"/>
    <w:rsid w:val="00563CD5"/>
    <w:rsid w:val="00564558"/>
    <w:rsid w:val="0056607F"/>
    <w:rsid w:val="005670F0"/>
    <w:rsid w:val="00567455"/>
    <w:rsid w:val="00567776"/>
    <w:rsid w:val="00567828"/>
    <w:rsid w:val="00570321"/>
    <w:rsid w:val="00571147"/>
    <w:rsid w:val="0057142F"/>
    <w:rsid w:val="00580103"/>
    <w:rsid w:val="00580528"/>
    <w:rsid w:val="0058395D"/>
    <w:rsid w:val="00587E21"/>
    <w:rsid w:val="00590E2E"/>
    <w:rsid w:val="00596B9B"/>
    <w:rsid w:val="00596FF2"/>
    <w:rsid w:val="005A1864"/>
    <w:rsid w:val="005A418B"/>
    <w:rsid w:val="005A559C"/>
    <w:rsid w:val="005B32FD"/>
    <w:rsid w:val="005B406A"/>
    <w:rsid w:val="005B55E4"/>
    <w:rsid w:val="005B5F75"/>
    <w:rsid w:val="005B6938"/>
    <w:rsid w:val="005C0B7A"/>
    <w:rsid w:val="005C4505"/>
    <w:rsid w:val="005E1995"/>
    <w:rsid w:val="005E4900"/>
    <w:rsid w:val="005E4DED"/>
    <w:rsid w:val="005E56BC"/>
    <w:rsid w:val="005E5771"/>
    <w:rsid w:val="005E5DF1"/>
    <w:rsid w:val="005F2321"/>
    <w:rsid w:val="005F2F2D"/>
    <w:rsid w:val="00602125"/>
    <w:rsid w:val="006103A9"/>
    <w:rsid w:val="00612AFF"/>
    <w:rsid w:val="00615F6F"/>
    <w:rsid w:val="00617EE5"/>
    <w:rsid w:val="00620329"/>
    <w:rsid w:val="0062329E"/>
    <w:rsid w:val="00623CEE"/>
    <w:rsid w:val="00623F43"/>
    <w:rsid w:val="00623F58"/>
    <w:rsid w:val="00630447"/>
    <w:rsid w:val="0063245F"/>
    <w:rsid w:val="00632AAD"/>
    <w:rsid w:val="006345A7"/>
    <w:rsid w:val="0063507F"/>
    <w:rsid w:val="006352E3"/>
    <w:rsid w:val="00641F2B"/>
    <w:rsid w:val="00642345"/>
    <w:rsid w:val="00643222"/>
    <w:rsid w:val="006443C5"/>
    <w:rsid w:val="00644536"/>
    <w:rsid w:val="00647768"/>
    <w:rsid w:val="00652162"/>
    <w:rsid w:val="006546F1"/>
    <w:rsid w:val="00662973"/>
    <w:rsid w:val="00663798"/>
    <w:rsid w:val="006672AA"/>
    <w:rsid w:val="006725D8"/>
    <w:rsid w:val="00673866"/>
    <w:rsid w:val="00673A5B"/>
    <w:rsid w:val="00680466"/>
    <w:rsid w:val="00681025"/>
    <w:rsid w:val="00681143"/>
    <w:rsid w:val="00686689"/>
    <w:rsid w:val="00687F10"/>
    <w:rsid w:val="00693969"/>
    <w:rsid w:val="006A1D44"/>
    <w:rsid w:val="006A1EDD"/>
    <w:rsid w:val="006A259D"/>
    <w:rsid w:val="006A3912"/>
    <w:rsid w:val="006A6F78"/>
    <w:rsid w:val="006B3ED0"/>
    <w:rsid w:val="006B5B44"/>
    <w:rsid w:val="006B7E9B"/>
    <w:rsid w:val="006C19A5"/>
    <w:rsid w:val="006C223A"/>
    <w:rsid w:val="006C2CC1"/>
    <w:rsid w:val="006C5E94"/>
    <w:rsid w:val="006D15DE"/>
    <w:rsid w:val="006D6F65"/>
    <w:rsid w:val="006E1267"/>
    <w:rsid w:val="006E401F"/>
    <w:rsid w:val="006E4B93"/>
    <w:rsid w:val="006E638E"/>
    <w:rsid w:val="006F4C4F"/>
    <w:rsid w:val="006F6EF9"/>
    <w:rsid w:val="00700951"/>
    <w:rsid w:val="00703975"/>
    <w:rsid w:val="00712352"/>
    <w:rsid w:val="00720117"/>
    <w:rsid w:val="007218C2"/>
    <w:rsid w:val="007221EA"/>
    <w:rsid w:val="007245A8"/>
    <w:rsid w:val="007266E0"/>
    <w:rsid w:val="0073384B"/>
    <w:rsid w:val="00735C0C"/>
    <w:rsid w:val="00741543"/>
    <w:rsid w:val="007422DC"/>
    <w:rsid w:val="00742A5C"/>
    <w:rsid w:val="007510DD"/>
    <w:rsid w:val="00754F51"/>
    <w:rsid w:val="00756D51"/>
    <w:rsid w:val="00757260"/>
    <w:rsid w:val="00760C06"/>
    <w:rsid w:val="00762D14"/>
    <w:rsid w:val="00770773"/>
    <w:rsid w:val="00773CE7"/>
    <w:rsid w:val="00775126"/>
    <w:rsid w:val="007860F7"/>
    <w:rsid w:val="0079527E"/>
    <w:rsid w:val="007955CC"/>
    <w:rsid w:val="007A773A"/>
    <w:rsid w:val="007A7AAA"/>
    <w:rsid w:val="007B2F40"/>
    <w:rsid w:val="007B4C98"/>
    <w:rsid w:val="007B6848"/>
    <w:rsid w:val="007C1E5E"/>
    <w:rsid w:val="007C2441"/>
    <w:rsid w:val="007C3754"/>
    <w:rsid w:val="007C4921"/>
    <w:rsid w:val="007C7A3C"/>
    <w:rsid w:val="007D5F16"/>
    <w:rsid w:val="007D6051"/>
    <w:rsid w:val="007D6F27"/>
    <w:rsid w:val="007D6FD4"/>
    <w:rsid w:val="007F0C15"/>
    <w:rsid w:val="007F7C53"/>
    <w:rsid w:val="00800688"/>
    <w:rsid w:val="0080400E"/>
    <w:rsid w:val="00804ACD"/>
    <w:rsid w:val="00811299"/>
    <w:rsid w:val="008137A1"/>
    <w:rsid w:val="008140F7"/>
    <w:rsid w:val="00814D5D"/>
    <w:rsid w:val="008161B2"/>
    <w:rsid w:val="00816E32"/>
    <w:rsid w:val="008259A7"/>
    <w:rsid w:val="0083159F"/>
    <w:rsid w:val="00831A6E"/>
    <w:rsid w:val="00832180"/>
    <w:rsid w:val="00832631"/>
    <w:rsid w:val="00832FE2"/>
    <w:rsid w:val="0083383F"/>
    <w:rsid w:val="00833F15"/>
    <w:rsid w:val="008360FE"/>
    <w:rsid w:val="00837128"/>
    <w:rsid w:val="00840819"/>
    <w:rsid w:val="0084340A"/>
    <w:rsid w:val="00844861"/>
    <w:rsid w:val="008457B2"/>
    <w:rsid w:val="0085662B"/>
    <w:rsid w:val="00857CDE"/>
    <w:rsid w:val="00861962"/>
    <w:rsid w:val="00866F6F"/>
    <w:rsid w:val="00880A53"/>
    <w:rsid w:val="008819C9"/>
    <w:rsid w:val="008840BD"/>
    <w:rsid w:val="00885FC9"/>
    <w:rsid w:val="00886FFB"/>
    <w:rsid w:val="0089480F"/>
    <w:rsid w:val="00895F1B"/>
    <w:rsid w:val="00896E79"/>
    <w:rsid w:val="008970A6"/>
    <w:rsid w:val="008A1B44"/>
    <w:rsid w:val="008C790A"/>
    <w:rsid w:val="008D0A52"/>
    <w:rsid w:val="008E025E"/>
    <w:rsid w:val="008E13E1"/>
    <w:rsid w:val="008E1C25"/>
    <w:rsid w:val="008E2B56"/>
    <w:rsid w:val="008E67A7"/>
    <w:rsid w:val="008E7B95"/>
    <w:rsid w:val="008F0A40"/>
    <w:rsid w:val="008F3C94"/>
    <w:rsid w:val="008F441E"/>
    <w:rsid w:val="008F6CB5"/>
    <w:rsid w:val="00900DB3"/>
    <w:rsid w:val="00903762"/>
    <w:rsid w:val="00903B57"/>
    <w:rsid w:val="00905207"/>
    <w:rsid w:val="00905C4D"/>
    <w:rsid w:val="00906979"/>
    <w:rsid w:val="0091184B"/>
    <w:rsid w:val="009137A3"/>
    <w:rsid w:val="00916738"/>
    <w:rsid w:val="009273BF"/>
    <w:rsid w:val="00930558"/>
    <w:rsid w:val="0093737B"/>
    <w:rsid w:val="0094221C"/>
    <w:rsid w:val="0094578D"/>
    <w:rsid w:val="00951B61"/>
    <w:rsid w:val="00952818"/>
    <w:rsid w:val="00957AE1"/>
    <w:rsid w:val="00965A4B"/>
    <w:rsid w:val="00966091"/>
    <w:rsid w:val="00970C2D"/>
    <w:rsid w:val="009731AA"/>
    <w:rsid w:val="009746F3"/>
    <w:rsid w:val="00975938"/>
    <w:rsid w:val="0097614A"/>
    <w:rsid w:val="00977CE9"/>
    <w:rsid w:val="00980814"/>
    <w:rsid w:val="00986216"/>
    <w:rsid w:val="0098749F"/>
    <w:rsid w:val="00990912"/>
    <w:rsid w:val="009926A9"/>
    <w:rsid w:val="009964A9"/>
    <w:rsid w:val="00997646"/>
    <w:rsid w:val="009A0DCA"/>
    <w:rsid w:val="009A7E9C"/>
    <w:rsid w:val="009B167C"/>
    <w:rsid w:val="009B25B6"/>
    <w:rsid w:val="009B29DB"/>
    <w:rsid w:val="009B5461"/>
    <w:rsid w:val="009B552E"/>
    <w:rsid w:val="009C4401"/>
    <w:rsid w:val="009C6A9C"/>
    <w:rsid w:val="009E1786"/>
    <w:rsid w:val="009E51F3"/>
    <w:rsid w:val="009F3377"/>
    <w:rsid w:val="00A05CF4"/>
    <w:rsid w:val="00A073F9"/>
    <w:rsid w:val="00A129F0"/>
    <w:rsid w:val="00A13D0A"/>
    <w:rsid w:val="00A17537"/>
    <w:rsid w:val="00A22659"/>
    <w:rsid w:val="00A236A0"/>
    <w:rsid w:val="00A2409F"/>
    <w:rsid w:val="00A25CA7"/>
    <w:rsid w:val="00A2708B"/>
    <w:rsid w:val="00A277BD"/>
    <w:rsid w:val="00A308FA"/>
    <w:rsid w:val="00A30F94"/>
    <w:rsid w:val="00A34BF7"/>
    <w:rsid w:val="00A366C2"/>
    <w:rsid w:val="00A4158D"/>
    <w:rsid w:val="00A44B52"/>
    <w:rsid w:val="00A45734"/>
    <w:rsid w:val="00A45A75"/>
    <w:rsid w:val="00A45E9E"/>
    <w:rsid w:val="00A50CEA"/>
    <w:rsid w:val="00A51E3E"/>
    <w:rsid w:val="00A5783B"/>
    <w:rsid w:val="00A61C5B"/>
    <w:rsid w:val="00A62A94"/>
    <w:rsid w:val="00A63B04"/>
    <w:rsid w:val="00A742B3"/>
    <w:rsid w:val="00A87702"/>
    <w:rsid w:val="00A8776E"/>
    <w:rsid w:val="00A878D6"/>
    <w:rsid w:val="00A91667"/>
    <w:rsid w:val="00A959AD"/>
    <w:rsid w:val="00A96CDC"/>
    <w:rsid w:val="00AA1C99"/>
    <w:rsid w:val="00AA420A"/>
    <w:rsid w:val="00AB3320"/>
    <w:rsid w:val="00AC0600"/>
    <w:rsid w:val="00AD4868"/>
    <w:rsid w:val="00AE5298"/>
    <w:rsid w:val="00AE62C0"/>
    <w:rsid w:val="00AE71B8"/>
    <w:rsid w:val="00AE7E32"/>
    <w:rsid w:val="00AF2CD3"/>
    <w:rsid w:val="00AF5278"/>
    <w:rsid w:val="00AF5BA1"/>
    <w:rsid w:val="00B006F6"/>
    <w:rsid w:val="00B018F3"/>
    <w:rsid w:val="00B06A76"/>
    <w:rsid w:val="00B10BA6"/>
    <w:rsid w:val="00B1276A"/>
    <w:rsid w:val="00B15611"/>
    <w:rsid w:val="00B20EDE"/>
    <w:rsid w:val="00B30E4D"/>
    <w:rsid w:val="00B359B4"/>
    <w:rsid w:val="00B3624C"/>
    <w:rsid w:val="00B3650B"/>
    <w:rsid w:val="00B401EA"/>
    <w:rsid w:val="00B40B10"/>
    <w:rsid w:val="00B417BD"/>
    <w:rsid w:val="00B41FFA"/>
    <w:rsid w:val="00B43B1C"/>
    <w:rsid w:val="00B47F27"/>
    <w:rsid w:val="00B66830"/>
    <w:rsid w:val="00B726C3"/>
    <w:rsid w:val="00B72AE2"/>
    <w:rsid w:val="00B75164"/>
    <w:rsid w:val="00B7777F"/>
    <w:rsid w:val="00B82E52"/>
    <w:rsid w:val="00B83EA2"/>
    <w:rsid w:val="00B864FA"/>
    <w:rsid w:val="00B86624"/>
    <w:rsid w:val="00B87E51"/>
    <w:rsid w:val="00B92C51"/>
    <w:rsid w:val="00BA273E"/>
    <w:rsid w:val="00BA557F"/>
    <w:rsid w:val="00BB121A"/>
    <w:rsid w:val="00BB5A3A"/>
    <w:rsid w:val="00BB76DB"/>
    <w:rsid w:val="00BB7C98"/>
    <w:rsid w:val="00BD29D7"/>
    <w:rsid w:val="00BD3122"/>
    <w:rsid w:val="00BD377C"/>
    <w:rsid w:val="00BD5E2F"/>
    <w:rsid w:val="00BD6578"/>
    <w:rsid w:val="00BE10DD"/>
    <w:rsid w:val="00BE14C3"/>
    <w:rsid w:val="00BE1B28"/>
    <w:rsid w:val="00BE1DA8"/>
    <w:rsid w:val="00BE2CDB"/>
    <w:rsid w:val="00BE641A"/>
    <w:rsid w:val="00BF1EDA"/>
    <w:rsid w:val="00BF6B9D"/>
    <w:rsid w:val="00C00F3A"/>
    <w:rsid w:val="00C025E8"/>
    <w:rsid w:val="00C13B71"/>
    <w:rsid w:val="00C14298"/>
    <w:rsid w:val="00C14F49"/>
    <w:rsid w:val="00C16DF6"/>
    <w:rsid w:val="00C21DC6"/>
    <w:rsid w:val="00C21E34"/>
    <w:rsid w:val="00C27EA8"/>
    <w:rsid w:val="00C30F37"/>
    <w:rsid w:val="00C3355C"/>
    <w:rsid w:val="00C34B10"/>
    <w:rsid w:val="00C379D4"/>
    <w:rsid w:val="00C40D1F"/>
    <w:rsid w:val="00C45CA6"/>
    <w:rsid w:val="00C60767"/>
    <w:rsid w:val="00C61B99"/>
    <w:rsid w:val="00C65683"/>
    <w:rsid w:val="00C6671B"/>
    <w:rsid w:val="00C67376"/>
    <w:rsid w:val="00C67746"/>
    <w:rsid w:val="00C7338B"/>
    <w:rsid w:val="00C75187"/>
    <w:rsid w:val="00C81DB4"/>
    <w:rsid w:val="00C8447A"/>
    <w:rsid w:val="00C90673"/>
    <w:rsid w:val="00C935BA"/>
    <w:rsid w:val="00C9382E"/>
    <w:rsid w:val="00C95C75"/>
    <w:rsid w:val="00C96DB1"/>
    <w:rsid w:val="00C97BA9"/>
    <w:rsid w:val="00CA27F6"/>
    <w:rsid w:val="00CA51FC"/>
    <w:rsid w:val="00CB293E"/>
    <w:rsid w:val="00CB4DC3"/>
    <w:rsid w:val="00CC17A4"/>
    <w:rsid w:val="00CC356D"/>
    <w:rsid w:val="00CC4FCB"/>
    <w:rsid w:val="00CD06FD"/>
    <w:rsid w:val="00CD1955"/>
    <w:rsid w:val="00CD1F0B"/>
    <w:rsid w:val="00CD2B0C"/>
    <w:rsid w:val="00CE18D8"/>
    <w:rsid w:val="00CE35AF"/>
    <w:rsid w:val="00CE42CA"/>
    <w:rsid w:val="00CE5D3C"/>
    <w:rsid w:val="00CE601B"/>
    <w:rsid w:val="00CE6565"/>
    <w:rsid w:val="00CE671B"/>
    <w:rsid w:val="00CE689B"/>
    <w:rsid w:val="00CE7822"/>
    <w:rsid w:val="00CF0A61"/>
    <w:rsid w:val="00CF3599"/>
    <w:rsid w:val="00D00483"/>
    <w:rsid w:val="00D02624"/>
    <w:rsid w:val="00D055D3"/>
    <w:rsid w:val="00D07E8D"/>
    <w:rsid w:val="00D14653"/>
    <w:rsid w:val="00D21E8B"/>
    <w:rsid w:val="00D2219F"/>
    <w:rsid w:val="00D22E5D"/>
    <w:rsid w:val="00D24473"/>
    <w:rsid w:val="00D26BFD"/>
    <w:rsid w:val="00D26F58"/>
    <w:rsid w:val="00D33DCB"/>
    <w:rsid w:val="00D36EFB"/>
    <w:rsid w:val="00D426D8"/>
    <w:rsid w:val="00D5037C"/>
    <w:rsid w:val="00D503DA"/>
    <w:rsid w:val="00D5398B"/>
    <w:rsid w:val="00D54E06"/>
    <w:rsid w:val="00D55733"/>
    <w:rsid w:val="00D57A72"/>
    <w:rsid w:val="00D60076"/>
    <w:rsid w:val="00D6401B"/>
    <w:rsid w:val="00D65CB2"/>
    <w:rsid w:val="00D74535"/>
    <w:rsid w:val="00D75370"/>
    <w:rsid w:val="00D85459"/>
    <w:rsid w:val="00D86767"/>
    <w:rsid w:val="00D92103"/>
    <w:rsid w:val="00D92C3C"/>
    <w:rsid w:val="00DB0C6D"/>
    <w:rsid w:val="00DB3B2E"/>
    <w:rsid w:val="00DB3D58"/>
    <w:rsid w:val="00DB4560"/>
    <w:rsid w:val="00DB4EA0"/>
    <w:rsid w:val="00DB567C"/>
    <w:rsid w:val="00DB58CE"/>
    <w:rsid w:val="00DC072E"/>
    <w:rsid w:val="00DC2FC8"/>
    <w:rsid w:val="00DC40E0"/>
    <w:rsid w:val="00DC423E"/>
    <w:rsid w:val="00DC4BA5"/>
    <w:rsid w:val="00DD0235"/>
    <w:rsid w:val="00DD1819"/>
    <w:rsid w:val="00DD599E"/>
    <w:rsid w:val="00DE42F6"/>
    <w:rsid w:val="00DE4B17"/>
    <w:rsid w:val="00DE641D"/>
    <w:rsid w:val="00DE6692"/>
    <w:rsid w:val="00DE74B1"/>
    <w:rsid w:val="00DF0280"/>
    <w:rsid w:val="00DF19C0"/>
    <w:rsid w:val="00DF241C"/>
    <w:rsid w:val="00DF2706"/>
    <w:rsid w:val="00DF40A9"/>
    <w:rsid w:val="00DF5A9A"/>
    <w:rsid w:val="00E02475"/>
    <w:rsid w:val="00E04ECA"/>
    <w:rsid w:val="00E07C5F"/>
    <w:rsid w:val="00E123F1"/>
    <w:rsid w:val="00E1251D"/>
    <w:rsid w:val="00E13ED6"/>
    <w:rsid w:val="00E14E67"/>
    <w:rsid w:val="00E14EFC"/>
    <w:rsid w:val="00E16DC5"/>
    <w:rsid w:val="00E17BF7"/>
    <w:rsid w:val="00E3073B"/>
    <w:rsid w:val="00E314FE"/>
    <w:rsid w:val="00E325FC"/>
    <w:rsid w:val="00E36443"/>
    <w:rsid w:val="00E376C7"/>
    <w:rsid w:val="00E412B9"/>
    <w:rsid w:val="00E44A61"/>
    <w:rsid w:val="00E478ED"/>
    <w:rsid w:val="00E509E3"/>
    <w:rsid w:val="00E513B2"/>
    <w:rsid w:val="00E52BEB"/>
    <w:rsid w:val="00E56817"/>
    <w:rsid w:val="00E60DDF"/>
    <w:rsid w:val="00E62806"/>
    <w:rsid w:val="00E63D39"/>
    <w:rsid w:val="00E665F8"/>
    <w:rsid w:val="00E676B0"/>
    <w:rsid w:val="00E7154D"/>
    <w:rsid w:val="00E7251A"/>
    <w:rsid w:val="00E72E86"/>
    <w:rsid w:val="00E75B7D"/>
    <w:rsid w:val="00E81E5A"/>
    <w:rsid w:val="00E83362"/>
    <w:rsid w:val="00E839C7"/>
    <w:rsid w:val="00E83EA4"/>
    <w:rsid w:val="00E90AE1"/>
    <w:rsid w:val="00E918F3"/>
    <w:rsid w:val="00E92A84"/>
    <w:rsid w:val="00EB43D3"/>
    <w:rsid w:val="00EB71A5"/>
    <w:rsid w:val="00EB7E24"/>
    <w:rsid w:val="00EC2292"/>
    <w:rsid w:val="00EC2E67"/>
    <w:rsid w:val="00ED2F58"/>
    <w:rsid w:val="00ED70F1"/>
    <w:rsid w:val="00ED7204"/>
    <w:rsid w:val="00EE0EE3"/>
    <w:rsid w:val="00EE4CB3"/>
    <w:rsid w:val="00EE4CD1"/>
    <w:rsid w:val="00EE5FA8"/>
    <w:rsid w:val="00EE71FD"/>
    <w:rsid w:val="00EF3062"/>
    <w:rsid w:val="00EF3441"/>
    <w:rsid w:val="00EF3873"/>
    <w:rsid w:val="00EF63BE"/>
    <w:rsid w:val="00F00041"/>
    <w:rsid w:val="00F000EE"/>
    <w:rsid w:val="00F002FA"/>
    <w:rsid w:val="00F03FAA"/>
    <w:rsid w:val="00F045CF"/>
    <w:rsid w:val="00F04DDE"/>
    <w:rsid w:val="00F04EB5"/>
    <w:rsid w:val="00F1526B"/>
    <w:rsid w:val="00F16872"/>
    <w:rsid w:val="00F1798C"/>
    <w:rsid w:val="00F2036E"/>
    <w:rsid w:val="00F22193"/>
    <w:rsid w:val="00F23989"/>
    <w:rsid w:val="00F24DD4"/>
    <w:rsid w:val="00F406C8"/>
    <w:rsid w:val="00F429BD"/>
    <w:rsid w:val="00F441B7"/>
    <w:rsid w:val="00F44968"/>
    <w:rsid w:val="00F471D4"/>
    <w:rsid w:val="00F47D91"/>
    <w:rsid w:val="00F47E64"/>
    <w:rsid w:val="00F502CD"/>
    <w:rsid w:val="00F55E45"/>
    <w:rsid w:val="00F64C9B"/>
    <w:rsid w:val="00F712BC"/>
    <w:rsid w:val="00F72402"/>
    <w:rsid w:val="00F74214"/>
    <w:rsid w:val="00F80F3E"/>
    <w:rsid w:val="00F82F03"/>
    <w:rsid w:val="00F9038B"/>
    <w:rsid w:val="00F91EBD"/>
    <w:rsid w:val="00F935F5"/>
    <w:rsid w:val="00F97B25"/>
    <w:rsid w:val="00F97E2A"/>
    <w:rsid w:val="00FA44E0"/>
    <w:rsid w:val="00FA7C0E"/>
    <w:rsid w:val="00FB0F6F"/>
    <w:rsid w:val="00FB6016"/>
    <w:rsid w:val="00FB60DC"/>
    <w:rsid w:val="00FC0375"/>
    <w:rsid w:val="00FC10FF"/>
    <w:rsid w:val="00FC4B34"/>
    <w:rsid w:val="00FC507C"/>
    <w:rsid w:val="00FD07F8"/>
    <w:rsid w:val="00FD24EC"/>
    <w:rsid w:val="00FD3F0B"/>
    <w:rsid w:val="00FD7006"/>
    <w:rsid w:val="00FE1BDE"/>
    <w:rsid w:val="00FE1DED"/>
    <w:rsid w:val="00FE2B00"/>
    <w:rsid w:val="00FE2FE5"/>
    <w:rsid w:val="00FE54C3"/>
    <w:rsid w:val="00FE6A1F"/>
    <w:rsid w:val="00FE7350"/>
    <w:rsid w:val="00FF5BB1"/>
    <w:rsid w:val="00FF7244"/>
    <w:rsid w:val="00FF728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4DCBCC-D161-4AB8-A75F-7D613B8A6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03A9"/>
    <w:pPr>
      <w:spacing w:after="160" w:line="256" w:lineRule="auto"/>
      <w:ind w:left="720"/>
      <w:contextualSpacing/>
    </w:pPr>
  </w:style>
  <w:style w:type="paragraph" w:styleId="Intestazione">
    <w:name w:val="header"/>
    <w:basedOn w:val="Normale"/>
    <w:link w:val="IntestazioneCarattere"/>
    <w:uiPriority w:val="99"/>
    <w:unhideWhenUsed/>
    <w:rsid w:val="00A44B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4B52"/>
  </w:style>
  <w:style w:type="paragraph" w:styleId="Pidipagina">
    <w:name w:val="footer"/>
    <w:basedOn w:val="Normale"/>
    <w:link w:val="PidipaginaCarattere"/>
    <w:uiPriority w:val="99"/>
    <w:unhideWhenUsed/>
    <w:rsid w:val="00A44B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4B52"/>
  </w:style>
  <w:style w:type="paragraph" w:styleId="Testofumetto">
    <w:name w:val="Balloon Text"/>
    <w:basedOn w:val="Normale"/>
    <w:link w:val="TestofumettoCarattere"/>
    <w:uiPriority w:val="99"/>
    <w:semiHidden/>
    <w:unhideWhenUsed/>
    <w:rsid w:val="00A44B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4B52"/>
    <w:rPr>
      <w:rFonts w:ascii="Tahoma" w:hAnsi="Tahoma" w:cs="Tahoma"/>
      <w:sz w:val="16"/>
      <w:szCs w:val="16"/>
    </w:rPr>
  </w:style>
  <w:style w:type="character" w:styleId="Collegamentoipertestuale">
    <w:name w:val="Hyperlink"/>
    <w:uiPriority w:val="99"/>
    <w:unhideWhenUsed/>
    <w:rsid w:val="00A44B52"/>
    <w:rPr>
      <w:color w:val="0000FF"/>
      <w:u w:val="single"/>
    </w:rPr>
  </w:style>
  <w:style w:type="character" w:customStyle="1" w:styleId="apple-converted-space">
    <w:name w:val="apple-converted-space"/>
    <w:basedOn w:val="Carpredefinitoparagrafo"/>
    <w:rsid w:val="00A13D0A"/>
  </w:style>
  <w:style w:type="table" w:styleId="Grigliatabella">
    <w:name w:val="Table Grid"/>
    <w:basedOn w:val="Tabellanormale"/>
    <w:uiPriority w:val="59"/>
    <w:rsid w:val="00906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basedOn w:val="Carpredefinitoparagrafo"/>
    <w:uiPriority w:val="20"/>
    <w:qFormat/>
    <w:rsid w:val="00403F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043177">
      <w:bodyDiv w:val="1"/>
      <w:marLeft w:val="0"/>
      <w:marRight w:val="0"/>
      <w:marTop w:val="0"/>
      <w:marBottom w:val="0"/>
      <w:divBdr>
        <w:top w:val="none" w:sz="0" w:space="0" w:color="auto"/>
        <w:left w:val="none" w:sz="0" w:space="0" w:color="auto"/>
        <w:bottom w:val="none" w:sz="0" w:space="0" w:color="auto"/>
        <w:right w:val="none" w:sz="0" w:space="0" w:color="auto"/>
      </w:divBdr>
    </w:div>
    <w:div w:id="782268034">
      <w:bodyDiv w:val="1"/>
      <w:marLeft w:val="0"/>
      <w:marRight w:val="0"/>
      <w:marTop w:val="0"/>
      <w:marBottom w:val="0"/>
      <w:divBdr>
        <w:top w:val="none" w:sz="0" w:space="0" w:color="auto"/>
        <w:left w:val="none" w:sz="0" w:space="0" w:color="auto"/>
        <w:bottom w:val="none" w:sz="0" w:space="0" w:color="auto"/>
        <w:right w:val="none" w:sz="0" w:space="0" w:color="auto"/>
      </w:divBdr>
    </w:div>
    <w:div w:id="1263994851">
      <w:bodyDiv w:val="1"/>
      <w:marLeft w:val="0"/>
      <w:marRight w:val="0"/>
      <w:marTop w:val="0"/>
      <w:marBottom w:val="0"/>
      <w:divBdr>
        <w:top w:val="none" w:sz="0" w:space="0" w:color="auto"/>
        <w:left w:val="none" w:sz="0" w:space="0" w:color="auto"/>
        <w:bottom w:val="none" w:sz="0" w:space="0" w:color="auto"/>
        <w:right w:val="none" w:sz="0" w:space="0" w:color="auto"/>
      </w:divBdr>
    </w:div>
    <w:div w:id="151691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guzzini.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ntext.reverso.net/traduzione/tedesco-italiano/zus%C3%A4tzlich+z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vonrohr@iguzzini.ch" TargetMode="External"/><Relationship Id="rId4" Type="http://schemas.openxmlformats.org/officeDocument/2006/relationships/webSettings" Target="webSettings.xml"/><Relationship Id="rId9" Type="http://schemas.openxmlformats.org/officeDocument/2006/relationships/hyperlink" Target="mailto:cesare.avanzi@iguzzini.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624</Words>
  <Characters>3561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Langiu</dc:creator>
  <cp:lastModifiedBy>Alberti Alessandra</cp:lastModifiedBy>
  <cp:revision>13</cp:revision>
  <cp:lastPrinted>2017-04-21T10:39:00Z</cp:lastPrinted>
  <dcterms:created xsi:type="dcterms:W3CDTF">2017-08-31T15:13:00Z</dcterms:created>
  <dcterms:modified xsi:type="dcterms:W3CDTF">2017-09-08T15:00:00Z</dcterms:modified>
</cp:coreProperties>
</file>