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AF916A" w14:textId="687C2785" w:rsidR="00A8321A" w:rsidRDefault="00A8321A"/>
    <w:p w14:paraId="026A89DF" w14:textId="638F5193" w:rsidR="00993D6B" w:rsidRDefault="004F3891">
      <w:r>
        <w:rPr>
          <w:rFonts w:ascii="Times New Roman" w:hAnsi="Times New Roman"/>
          <w:noProof/>
          <w:sz w:val="24"/>
          <w:szCs w:val="24"/>
          <w:lang w:val="it-IT"/>
        </w:rPr>
        <w:drawing>
          <wp:inline distT="0" distB="0" distL="0" distR="0" wp14:anchorId="0C3954FD" wp14:editId="0E7E268F">
            <wp:extent cx="1028700" cy="2857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8700" cy="285750"/>
                    </a:xfrm>
                    <a:prstGeom prst="rect">
                      <a:avLst/>
                    </a:prstGeom>
                    <a:noFill/>
                    <a:ln>
                      <a:noFill/>
                    </a:ln>
                  </pic:spPr>
                </pic:pic>
              </a:graphicData>
            </a:graphic>
          </wp:inline>
        </w:drawing>
      </w:r>
    </w:p>
    <w:p w14:paraId="4C37D4F3" w14:textId="77777777" w:rsidR="00993D6B" w:rsidRPr="006A28DF" w:rsidRDefault="00FE265B" w:rsidP="00993D6B">
      <w:pPr>
        <w:widowControl w:val="0"/>
        <w:autoSpaceDE w:val="0"/>
        <w:autoSpaceDN w:val="0"/>
        <w:adjustRightInd w:val="0"/>
        <w:spacing w:after="0" w:line="240" w:lineRule="auto"/>
        <w:ind w:right="124"/>
        <w:rPr>
          <w:rFonts w:asciiTheme="minorHAnsi" w:hAnsiTheme="minorHAnsi" w:cs="Arial"/>
          <w:w w:val="99"/>
          <w:sz w:val="48"/>
          <w:szCs w:val="48"/>
        </w:rPr>
      </w:pPr>
      <w:r>
        <w:rPr>
          <w:rFonts w:asciiTheme="minorHAnsi" w:hAnsiTheme="minorHAnsi"/>
          <w:sz w:val="48"/>
          <w:szCs w:val="48"/>
        </w:rPr>
        <w:t>Unternehmensprofil</w:t>
      </w:r>
    </w:p>
    <w:p w14:paraId="14F15D2D" w14:textId="77777777" w:rsidR="00993D6B" w:rsidRDefault="00993D6B" w:rsidP="00993D6B">
      <w:pPr>
        <w:widowControl w:val="0"/>
        <w:autoSpaceDE w:val="0"/>
        <w:autoSpaceDN w:val="0"/>
        <w:adjustRightInd w:val="0"/>
        <w:spacing w:after="0" w:line="240" w:lineRule="auto"/>
        <w:ind w:right="124"/>
        <w:rPr>
          <w:rFonts w:ascii="Arial" w:hAnsi="Arial" w:cs="Arial"/>
          <w:w w:val="99"/>
          <w:sz w:val="24"/>
          <w:szCs w:val="24"/>
        </w:rPr>
      </w:pPr>
    </w:p>
    <w:p w14:paraId="5CA30600" w14:textId="77777777" w:rsidR="00993D6B" w:rsidRPr="00CF0741" w:rsidRDefault="00993D6B" w:rsidP="00993D6B">
      <w:pPr>
        <w:widowControl w:val="0"/>
        <w:autoSpaceDE w:val="0"/>
        <w:autoSpaceDN w:val="0"/>
        <w:adjustRightInd w:val="0"/>
        <w:spacing w:after="0" w:line="240" w:lineRule="auto"/>
        <w:ind w:right="124"/>
        <w:rPr>
          <w:rFonts w:cs="Arial"/>
          <w:b/>
          <w:bCs/>
          <w:sz w:val="24"/>
          <w:szCs w:val="24"/>
        </w:rPr>
      </w:pPr>
    </w:p>
    <w:p w14:paraId="752A1998" w14:textId="77777777" w:rsidR="00993D6B" w:rsidRPr="00CF0741" w:rsidRDefault="006A28DF" w:rsidP="00514DD9">
      <w:pPr>
        <w:widowControl w:val="0"/>
        <w:shd w:val="clear" w:color="auto" w:fill="FF0000"/>
        <w:autoSpaceDE w:val="0"/>
        <w:autoSpaceDN w:val="0"/>
        <w:adjustRightInd w:val="0"/>
        <w:spacing w:after="0" w:line="240" w:lineRule="auto"/>
        <w:ind w:right="124"/>
        <w:rPr>
          <w:rFonts w:cs="Arial"/>
          <w:b/>
          <w:bCs/>
          <w:color w:val="FFFFFF" w:themeColor="background1"/>
          <w:sz w:val="24"/>
          <w:szCs w:val="24"/>
        </w:rPr>
      </w:pPr>
      <w:r>
        <w:rPr>
          <w:b/>
          <w:bCs/>
          <w:color w:val="FFFFFF" w:themeColor="background1"/>
          <w:sz w:val="24"/>
          <w:szCs w:val="24"/>
        </w:rPr>
        <w:t>PROFIL</w:t>
      </w:r>
    </w:p>
    <w:p w14:paraId="6B24D620" w14:textId="77777777" w:rsidR="00993D6B" w:rsidRPr="00CF0741" w:rsidRDefault="00993D6B" w:rsidP="006A28DF">
      <w:pPr>
        <w:widowControl w:val="0"/>
        <w:autoSpaceDE w:val="0"/>
        <w:autoSpaceDN w:val="0"/>
        <w:adjustRightInd w:val="0"/>
        <w:spacing w:after="0" w:line="240" w:lineRule="auto"/>
        <w:ind w:right="124"/>
        <w:rPr>
          <w:rFonts w:cs="Arial"/>
          <w:b/>
          <w:bCs/>
          <w:sz w:val="24"/>
          <w:szCs w:val="24"/>
          <w:u w:val="single"/>
        </w:rPr>
      </w:pPr>
    </w:p>
    <w:p w14:paraId="7F3777D7" w14:textId="75BAA072" w:rsidR="006A28DF" w:rsidRPr="00CF0741" w:rsidRDefault="00993D6B" w:rsidP="006A28DF">
      <w:pPr>
        <w:spacing w:after="0" w:line="240" w:lineRule="auto"/>
        <w:jc w:val="both"/>
        <w:rPr>
          <w:rFonts w:cs="Arial"/>
          <w:bCs/>
          <w:i/>
          <w:sz w:val="20"/>
          <w:szCs w:val="20"/>
        </w:rPr>
      </w:pPr>
      <w:proofErr w:type="spellStart"/>
      <w:r>
        <w:rPr>
          <w:b/>
          <w:bCs/>
        </w:rPr>
        <w:t>iGuzzini</w:t>
      </w:r>
      <w:proofErr w:type="spellEnd"/>
      <w:r>
        <w:rPr>
          <w:b/>
          <w:bCs/>
        </w:rPr>
        <w:t xml:space="preserve"> </w:t>
      </w:r>
      <w:proofErr w:type="spellStart"/>
      <w:r>
        <w:rPr>
          <w:b/>
          <w:bCs/>
        </w:rPr>
        <w:t>Illuminazione</w:t>
      </w:r>
      <w:proofErr w:type="spellEnd"/>
      <w:r>
        <w:t xml:space="preserve">, gegründet im Jahr 1959, ist als internationaler Konzern Leader im Bereich der Architekturbeleuchtung mit ca. 1300 Angestellten, dessen Tätigkeit der Forschung, dem Design und der Herstellung von Lichtsystemen für Innen- und Außenbereiche </w:t>
      </w:r>
      <w:r w:rsidR="00C275BB">
        <w:t>gewidmet</w:t>
      </w:r>
      <w:r>
        <w:t xml:space="preserve"> ist. Der Sitz des Unternehmens liegt im italienischen </w:t>
      </w:r>
      <w:proofErr w:type="spellStart"/>
      <w:r>
        <w:t>Recanati</w:t>
      </w:r>
      <w:proofErr w:type="spellEnd"/>
      <w:r>
        <w:t xml:space="preserve"> (MC), die geschäftliche Aktivität wird in über 20 Ländern auf 5 Kontinenten ausgeübt. </w:t>
      </w:r>
      <w:proofErr w:type="spellStart"/>
      <w:r>
        <w:t>iGuzzini</w:t>
      </w:r>
      <w:proofErr w:type="spellEnd"/>
      <w:r>
        <w:t xml:space="preserve"> arbeitet daran, durch Licht in Kombination mit Forschung, Industrie, Technologie und Wissen die Beziehung zwischen Mensch und Umwelt an Orten der Kultur, der Arbeit, des Einzelhandels, der Städte, Infrastrukturen und des </w:t>
      </w:r>
      <w:proofErr w:type="spellStart"/>
      <w:r>
        <w:t>Hospitality</w:t>
      </w:r>
      <w:proofErr w:type="spellEnd"/>
      <w:r>
        <w:t xml:space="preserve"> &amp; Living zu verbessern.</w:t>
      </w:r>
    </w:p>
    <w:p w14:paraId="0DFD7ACE" w14:textId="77777777" w:rsidR="00993D6B" w:rsidRPr="00CF0741" w:rsidRDefault="00993D6B" w:rsidP="006A28DF">
      <w:pPr>
        <w:spacing w:after="0" w:line="240" w:lineRule="auto"/>
        <w:jc w:val="both"/>
        <w:rPr>
          <w:rFonts w:cs="Arial"/>
          <w:bCs/>
          <w:sz w:val="24"/>
          <w:szCs w:val="24"/>
        </w:rPr>
      </w:pPr>
    </w:p>
    <w:p w14:paraId="505CE283" w14:textId="77777777" w:rsidR="00993D6B" w:rsidRPr="00CF0741" w:rsidRDefault="00FE265B" w:rsidP="00514DD9">
      <w:pPr>
        <w:widowControl w:val="0"/>
        <w:shd w:val="clear" w:color="auto" w:fill="FF0000"/>
        <w:autoSpaceDE w:val="0"/>
        <w:autoSpaceDN w:val="0"/>
        <w:adjustRightInd w:val="0"/>
        <w:spacing w:after="0" w:line="240" w:lineRule="auto"/>
        <w:ind w:right="124"/>
        <w:rPr>
          <w:rFonts w:cs="Arial"/>
          <w:b/>
          <w:bCs/>
          <w:color w:val="FFFFFF" w:themeColor="background1"/>
          <w:sz w:val="24"/>
          <w:szCs w:val="24"/>
        </w:rPr>
      </w:pPr>
      <w:r>
        <w:rPr>
          <w:b/>
          <w:bCs/>
          <w:color w:val="FFFFFF" w:themeColor="background1"/>
          <w:sz w:val="24"/>
          <w:szCs w:val="24"/>
        </w:rPr>
        <w:t>VISION &amp; MISSION</w:t>
      </w:r>
    </w:p>
    <w:p w14:paraId="166AA5D7" w14:textId="77777777" w:rsidR="00993D6B" w:rsidRPr="00CF0741" w:rsidRDefault="00993D6B" w:rsidP="006A28DF">
      <w:pPr>
        <w:spacing w:after="0" w:line="240" w:lineRule="auto"/>
        <w:jc w:val="both"/>
        <w:rPr>
          <w:rFonts w:cs="Arial"/>
          <w:bCs/>
        </w:rPr>
      </w:pPr>
    </w:p>
    <w:p w14:paraId="2EF2B328" w14:textId="04EA95AE" w:rsidR="00FE265B" w:rsidRPr="00CF0741" w:rsidRDefault="00993D6B" w:rsidP="006A28DF">
      <w:pPr>
        <w:widowControl w:val="0"/>
        <w:autoSpaceDE w:val="0"/>
        <w:autoSpaceDN w:val="0"/>
        <w:adjustRightInd w:val="0"/>
        <w:spacing w:after="0" w:line="240" w:lineRule="auto"/>
        <w:ind w:right="93"/>
        <w:jc w:val="both"/>
        <w:rPr>
          <w:rFonts w:cs="Arial"/>
          <w:bCs/>
        </w:rPr>
      </w:pPr>
      <w:r>
        <w:t xml:space="preserve">Die Kultur des Lichts als Element der sozialen Erneuerung ist das Distinktionsmerkmal von </w:t>
      </w:r>
      <w:proofErr w:type="spellStart"/>
      <w:r>
        <w:t>iGuzzini</w:t>
      </w:r>
      <w:proofErr w:type="spellEnd"/>
      <w:r>
        <w:t xml:space="preserve">, das </w:t>
      </w:r>
      <w:proofErr w:type="gramStart"/>
      <w:r>
        <w:t>darauf</w:t>
      </w:r>
      <w:proofErr w:type="gramEnd"/>
      <w:r>
        <w:t xml:space="preserve"> abzielt, zum weltweit führenden Unternehmen in der Welt der Beleuchtungstechnologie zu avancieren. </w:t>
      </w:r>
      <w:proofErr w:type="spellStart"/>
      <w:r>
        <w:t>iGuzzini</w:t>
      </w:r>
      <w:proofErr w:type="spellEnd"/>
      <w:r>
        <w:t xml:space="preserve"> arbeitet mit den besten Architekten, Lichtdesignern und Ingenieursbüros</w:t>
      </w:r>
      <w:r w:rsidR="00C275BB">
        <w:t xml:space="preserve"> der Welt</w:t>
      </w:r>
      <w:r>
        <w:t xml:space="preserve"> zusammen, </w:t>
      </w:r>
      <w:r w:rsidR="00C275BB">
        <w:t>um gemeinsam</w:t>
      </w:r>
      <w:r>
        <w:t xml:space="preserve"> innovative und leistungsstarke Lichtprojekte auszuarbeiten, die Architekturen und Flächen eindrucksvoll zur Geltung </w:t>
      </w:r>
      <w:r w:rsidR="00C275BB">
        <w:t>bringen</w:t>
      </w:r>
      <w:r>
        <w:t xml:space="preserve">. Für </w:t>
      </w:r>
      <w:proofErr w:type="spellStart"/>
      <w:r>
        <w:t>iGuzzini</w:t>
      </w:r>
      <w:proofErr w:type="spellEnd"/>
      <w:r>
        <w:t xml:space="preserve"> sorgt Licht für sicherere, sozialere und komfortablere Orte. Licht bestimmt die Gemütsverfassung der Menschen und lässt uns die Farben und Formen der Natur und der Kunstwerke sehen. </w:t>
      </w:r>
    </w:p>
    <w:p w14:paraId="2FCFCD50" w14:textId="744DC585" w:rsidR="00993D6B" w:rsidRPr="00CF0741" w:rsidRDefault="00993D6B" w:rsidP="006A28DF">
      <w:pPr>
        <w:widowControl w:val="0"/>
        <w:autoSpaceDE w:val="0"/>
        <w:autoSpaceDN w:val="0"/>
        <w:adjustRightInd w:val="0"/>
        <w:spacing w:after="0" w:line="240" w:lineRule="auto"/>
        <w:ind w:right="93"/>
        <w:jc w:val="both"/>
        <w:rPr>
          <w:rFonts w:cs="Arial"/>
          <w:bCs/>
        </w:rPr>
      </w:pPr>
      <w:r>
        <w:t xml:space="preserve">Aus diesem Grund </w:t>
      </w:r>
      <w:r w:rsidR="00C275BB">
        <w:t>lässt sich</w:t>
      </w:r>
      <w:r>
        <w:t xml:space="preserve"> die Mission unserer Unternehmensgruppe in der Formel</w:t>
      </w:r>
      <w:r w:rsidR="00C275BB">
        <w:t xml:space="preserve"> zusammenfassen</w:t>
      </w:r>
      <w:r>
        <w:t xml:space="preserve">: </w:t>
      </w:r>
      <w:proofErr w:type="spellStart"/>
      <w:r>
        <w:t>Social</w:t>
      </w:r>
      <w:proofErr w:type="spellEnd"/>
      <w:r>
        <w:t xml:space="preserve"> </w:t>
      </w:r>
      <w:proofErr w:type="spellStart"/>
      <w:r>
        <w:t>innovation</w:t>
      </w:r>
      <w:proofErr w:type="spellEnd"/>
      <w:r>
        <w:t xml:space="preserve"> </w:t>
      </w:r>
      <w:proofErr w:type="spellStart"/>
      <w:r>
        <w:t>through</w:t>
      </w:r>
      <w:proofErr w:type="spellEnd"/>
      <w:r>
        <w:t xml:space="preserve"> </w:t>
      </w:r>
      <w:proofErr w:type="spellStart"/>
      <w:r>
        <w:t>lighting</w:t>
      </w:r>
      <w:proofErr w:type="spellEnd"/>
      <w:r>
        <w:t>.</w:t>
      </w:r>
    </w:p>
    <w:p w14:paraId="5204505A" w14:textId="77777777" w:rsidR="006C702B" w:rsidRDefault="006C702B" w:rsidP="006A28DF">
      <w:pPr>
        <w:widowControl w:val="0"/>
        <w:autoSpaceDE w:val="0"/>
        <w:autoSpaceDN w:val="0"/>
        <w:adjustRightInd w:val="0"/>
        <w:spacing w:after="0" w:line="240" w:lineRule="auto"/>
        <w:ind w:right="93"/>
        <w:jc w:val="both"/>
        <w:rPr>
          <w:rFonts w:cs="Arial"/>
          <w:bCs/>
          <w:sz w:val="24"/>
          <w:szCs w:val="24"/>
        </w:rPr>
      </w:pPr>
    </w:p>
    <w:p w14:paraId="3AA2B6A3" w14:textId="4868EEB4" w:rsidR="006D3107" w:rsidRPr="006D3107" w:rsidRDefault="006D3107" w:rsidP="006D3107">
      <w:pPr>
        <w:widowControl w:val="0"/>
        <w:shd w:val="clear" w:color="auto" w:fill="FF0000"/>
        <w:autoSpaceDE w:val="0"/>
        <w:autoSpaceDN w:val="0"/>
        <w:adjustRightInd w:val="0"/>
        <w:spacing w:after="0" w:line="240" w:lineRule="auto"/>
        <w:ind w:right="124"/>
        <w:rPr>
          <w:rFonts w:cs="Arial"/>
          <w:b/>
          <w:bCs/>
          <w:color w:val="FFFFFF" w:themeColor="background1"/>
          <w:sz w:val="24"/>
          <w:szCs w:val="24"/>
        </w:rPr>
      </w:pPr>
      <w:r>
        <w:rPr>
          <w:b/>
          <w:bCs/>
          <w:color w:val="FFFFFF" w:themeColor="background1"/>
          <w:sz w:val="24"/>
          <w:szCs w:val="24"/>
        </w:rPr>
        <w:t>BILANZ 2016</w:t>
      </w:r>
    </w:p>
    <w:p w14:paraId="0F4558EB" w14:textId="77777777" w:rsidR="006D3107" w:rsidRPr="00CF0741" w:rsidRDefault="006D3107" w:rsidP="006D3107">
      <w:pPr>
        <w:spacing w:after="0" w:line="240" w:lineRule="auto"/>
        <w:jc w:val="both"/>
        <w:rPr>
          <w:rFonts w:cs="Arial"/>
          <w:bCs/>
        </w:rPr>
      </w:pPr>
    </w:p>
    <w:p w14:paraId="0959A65D" w14:textId="536F0803" w:rsidR="00821B29" w:rsidRDefault="00015626" w:rsidP="003A1080">
      <w:pPr>
        <w:spacing w:line="240" w:lineRule="auto"/>
        <w:jc w:val="both"/>
      </w:pPr>
      <w:r>
        <w:t xml:space="preserve">2016 hat </w:t>
      </w:r>
      <w:proofErr w:type="spellStart"/>
      <w:r>
        <w:t>iGuzzini</w:t>
      </w:r>
      <w:proofErr w:type="spellEnd"/>
      <w:r>
        <w:t xml:space="preserve"> einen </w:t>
      </w:r>
      <w:r>
        <w:rPr>
          <w:b/>
        </w:rPr>
        <w:t>Konzernumsatz von €231,5 Mio.</w:t>
      </w:r>
      <w:r>
        <w:t xml:space="preserve"> erzielt, eine Steigerung von +3,7% gegenüber 2015 </w:t>
      </w:r>
      <w:r>
        <w:rPr>
          <w:b/>
        </w:rPr>
        <w:t>sowie ein Wachstum von 26% in den letzten 4 Jahren</w:t>
      </w:r>
      <w:r>
        <w:t xml:space="preserve">. 2016 hat die Gruppe 77,8% der eigenen Produktion ins Ausland verkauft, dagegen steht ein Binnenabsatz von 22,2% in Italien, ein Beleg für die Marktführerposition auf dem heimischen Markt und die Spitzenstellung in Europa und auf den dynamischsten internationalen Märkten. </w:t>
      </w:r>
      <w:r>
        <w:rPr>
          <w:b/>
        </w:rPr>
        <w:t>Der Umsatz</w:t>
      </w:r>
      <w:r>
        <w:t xml:space="preserve"> – bestehend aus 59,7% </w:t>
      </w:r>
      <w:proofErr w:type="spellStart"/>
      <w:r>
        <w:t>Indoor</w:t>
      </w:r>
      <w:proofErr w:type="spellEnd"/>
      <w:r>
        <w:t>-Lösungen sowie 4</w:t>
      </w:r>
      <w:r w:rsidR="00C275BB">
        <w:t>0,3% Outdoor-Produkten und einer</w:t>
      </w:r>
      <w:r>
        <w:t xml:space="preserve"> LED-</w:t>
      </w:r>
      <w:r w:rsidR="00C275BB">
        <w:t>Präsenz</w:t>
      </w:r>
      <w:r>
        <w:t xml:space="preserve"> von 76,4% – </w:t>
      </w:r>
      <w:r>
        <w:rPr>
          <w:b/>
        </w:rPr>
        <w:t xml:space="preserve">speist sich zu 78% aus neuen, in den letzten 5 Jahren in den Markt eingeführten Produkten </w:t>
      </w:r>
      <w:r>
        <w:t xml:space="preserve">(64% in 2015). Einerseits wird so deutlich, dass die neuen Produkte sich als strategisch erwiesen haben und auf der anderen Seite, dass der Markt jedes Jahr neue und wettbewerbsfähige Produkte fordert. Um diesem Bedarf wirkungsvoll zu begegnen, hat die Gruppe 6% ihres Umsatzes in Forschung und Entwicklung investiert. 2016 betrug der </w:t>
      </w:r>
      <w:r>
        <w:rPr>
          <w:b/>
        </w:rPr>
        <w:t xml:space="preserve">rohe Betriebsgewinn (EBITDA) €28,9 </w:t>
      </w:r>
      <w:proofErr w:type="gramStart"/>
      <w:r>
        <w:rPr>
          <w:b/>
        </w:rPr>
        <w:t>Mio.,</w:t>
      </w:r>
      <w:proofErr w:type="gramEnd"/>
      <w:r>
        <w:rPr>
          <w:b/>
        </w:rPr>
        <w:t xml:space="preserve"> ein Wachstum von +36,8%</w:t>
      </w:r>
      <w:r>
        <w:t xml:space="preserve"> im Vergleich zum Vorjahr, </w:t>
      </w:r>
      <w:r>
        <w:rPr>
          <w:b/>
        </w:rPr>
        <w:t>mit einem Anteil auf die Erlöse von 12,5%</w:t>
      </w:r>
      <w:r>
        <w:t xml:space="preserve"> (9,5% im Jahr 2015).  </w:t>
      </w:r>
    </w:p>
    <w:p w14:paraId="1899FBB7" w14:textId="77777777" w:rsidR="004F3891" w:rsidRDefault="004F3891" w:rsidP="003A1080">
      <w:pPr>
        <w:spacing w:line="240" w:lineRule="auto"/>
        <w:jc w:val="both"/>
      </w:pPr>
    </w:p>
    <w:p w14:paraId="665A650F" w14:textId="77777777" w:rsidR="004F3891" w:rsidRDefault="004F3891" w:rsidP="003A1080">
      <w:pPr>
        <w:spacing w:line="240" w:lineRule="auto"/>
        <w:jc w:val="both"/>
      </w:pPr>
    </w:p>
    <w:p w14:paraId="34E3D887" w14:textId="77777777" w:rsidR="004F3891" w:rsidRDefault="004F3891" w:rsidP="003A1080">
      <w:pPr>
        <w:spacing w:line="240" w:lineRule="auto"/>
        <w:jc w:val="both"/>
      </w:pPr>
    </w:p>
    <w:p w14:paraId="23F671FC" w14:textId="77777777" w:rsidR="004F3891" w:rsidRPr="003A1080" w:rsidRDefault="004F3891" w:rsidP="003A1080">
      <w:pPr>
        <w:spacing w:line="240" w:lineRule="auto"/>
        <w:jc w:val="both"/>
      </w:pPr>
    </w:p>
    <w:p w14:paraId="0A8B61D1" w14:textId="77777777" w:rsidR="006C702B" w:rsidRPr="00CF0741" w:rsidRDefault="006C702B" w:rsidP="00514DD9">
      <w:pPr>
        <w:widowControl w:val="0"/>
        <w:shd w:val="clear" w:color="auto" w:fill="FF0000"/>
        <w:autoSpaceDE w:val="0"/>
        <w:autoSpaceDN w:val="0"/>
        <w:adjustRightInd w:val="0"/>
        <w:spacing w:after="0" w:line="240" w:lineRule="auto"/>
        <w:ind w:right="124"/>
        <w:rPr>
          <w:rFonts w:cs="Arial"/>
          <w:b/>
          <w:bCs/>
          <w:color w:val="FFFFFF" w:themeColor="background1"/>
          <w:sz w:val="24"/>
          <w:szCs w:val="24"/>
        </w:rPr>
      </w:pPr>
      <w:r>
        <w:rPr>
          <w:b/>
          <w:bCs/>
          <w:color w:val="FFFFFF" w:themeColor="background1"/>
          <w:sz w:val="24"/>
          <w:szCs w:val="24"/>
        </w:rPr>
        <w:t>AUFBAU DES KONZERNS UND PRODUKTIONSWESEN</w:t>
      </w:r>
    </w:p>
    <w:p w14:paraId="20344F97" w14:textId="77777777" w:rsidR="00993D6B" w:rsidRPr="00CF0741" w:rsidRDefault="00993D6B" w:rsidP="006A28DF">
      <w:pPr>
        <w:spacing w:after="0" w:line="240" w:lineRule="auto"/>
        <w:jc w:val="both"/>
        <w:rPr>
          <w:rFonts w:cs="Arial"/>
          <w:bCs/>
          <w:sz w:val="24"/>
          <w:szCs w:val="24"/>
        </w:rPr>
      </w:pPr>
    </w:p>
    <w:p w14:paraId="11DE2455" w14:textId="2C91D1B0" w:rsidR="006C702B" w:rsidRPr="00CF0741" w:rsidRDefault="00C275BB" w:rsidP="006A28DF">
      <w:pPr>
        <w:widowControl w:val="0"/>
        <w:autoSpaceDE w:val="0"/>
        <w:autoSpaceDN w:val="0"/>
        <w:adjustRightInd w:val="0"/>
        <w:spacing w:after="0" w:line="240" w:lineRule="auto"/>
        <w:ind w:right="94"/>
        <w:jc w:val="both"/>
        <w:rPr>
          <w:rFonts w:asciiTheme="minorHAnsi" w:hAnsiTheme="minorHAnsi" w:cs="Arial"/>
          <w:bCs/>
        </w:rPr>
      </w:pPr>
      <w:proofErr w:type="spellStart"/>
      <w:r>
        <w:rPr>
          <w:rFonts w:asciiTheme="minorHAnsi" w:hAnsiTheme="minorHAnsi"/>
          <w:bCs/>
        </w:rPr>
        <w:t>iGuzzini</w:t>
      </w:r>
      <w:proofErr w:type="spellEnd"/>
      <w:r>
        <w:rPr>
          <w:rFonts w:asciiTheme="minorHAnsi" w:hAnsiTheme="minorHAnsi"/>
          <w:bCs/>
        </w:rPr>
        <w:t xml:space="preserve"> </w:t>
      </w:r>
      <w:proofErr w:type="spellStart"/>
      <w:r>
        <w:rPr>
          <w:rFonts w:asciiTheme="minorHAnsi" w:hAnsiTheme="minorHAnsi"/>
          <w:bCs/>
        </w:rPr>
        <w:t>illuminazione</w:t>
      </w:r>
      <w:proofErr w:type="spellEnd"/>
      <w:r>
        <w:rPr>
          <w:rFonts w:asciiTheme="minorHAnsi" w:hAnsiTheme="minorHAnsi"/>
          <w:bCs/>
        </w:rPr>
        <w:t xml:space="preserve"> </w:t>
      </w:r>
      <w:proofErr w:type="spellStart"/>
      <w:r>
        <w:rPr>
          <w:rFonts w:asciiTheme="minorHAnsi" w:hAnsiTheme="minorHAnsi"/>
          <w:bCs/>
        </w:rPr>
        <w:t>S.p.A</w:t>
      </w:r>
      <w:proofErr w:type="spellEnd"/>
      <w:r>
        <w:rPr>
          <w:rFonts w:asciiTheme="minorHAnsi" w:hAnsiTheme="minorHAnsi"/>
          <w:bCs/>
        </w:rPr>
        <w:t>. i</w:t>
      </w:r>
      <w:r w:rsidR="006C702B">
        <w:rPr>
          <w:rFonts w:asciiTheme="minorHAnsi" w:hAnsiTheme="minorHAnsi"/>
          <w:bCs/>
        </w:rPr>
        <w:t>st in Italien und dem Ausland mit 22 Niederlassungen in allen 5 Kontinenten vertreten; insbesondere in den Ländern der Europäischen Union (Deutschland, Frankreich, Spanien, Vereinigtes Königreich und Finnland), in Norwegen, der Schweiz, China, Singapur, Kanada, USA, Russland, Katar und den Vereinigten Arabischen Emiraten.</w:t>
      </w:r>
    </w:p>
    <w:p w14:paraId="12248781" w14:textId="5AA74F6F" w:rsidR="006C702B" w:rsidRDefault="006C702B" w:rsidP="006A28DF">
      <w:pPr>
        <w:widowControl w:val="0"/>
        <w:autoSpaceDE w:val="0"/>
        <w:autoSpaceDN w:val="0"/>
        <w:adjustRightInd w:val="0"/>
        <w:spacing w:after="0" w:line="240" w:lineRule="auto"/>
        <w:ind w:right="96"/>
        <w:jc w:val="both"/>
        <w:rPr>
          <w:rFonts w:asciiTheme="minorHAnsi" w:hAnsiTheme="minorHAnsi" w:cs="Arial"/>
          <w:bCs/>
        </w:rPr>
      </w:pPr>
      <w:r>
        <w:rPr>
          <w:rFonts w:asciiTheme="minorHAnsi" w:hAnsiTheme="minorHAnsi"/>
          <w:bCs/>
        </w:rPr>
        <w:t>Dem federführende</w:t>
      </w:r>
      <w:r w:rsidR="00C275BB">
        <w:rPr>
          <w:rFonts w:asciiTheme="minorHAnsi" w:hAnsiTheme="minorHAnsi"/>
          <w:bCs/>
        </w:rPr>
        <w:t>n</w:t>
      </w:r>
      <w:r>
        <w:rPr>
          <w:rFonts w:asciiTheme="minorHAnsi" w:hAnsiTheme="minorHAnsi"/>
          <w:bCs/>
        </w:rPr>
        <w:t xml:space="preserve"> Unternehmen </w:t>
      </w:r>
      <w:proofErr w:type="spellStart"/>
      <w:r>
        <w:rPr>
          <w:rFonts w:asciiTheme="minorHAnsi" w:hAnsiTheme="minorHAnsi"/>
          <w:bCs/>
        </w:rPr>
        <w:t>iGuzzini</w:t>
      </w:r>
      <w:proofErr w:type="spellEnd"/>
      <w:r>
        <w:rPr>
          <w:rFonts w:asciiTheme="minorHAnsi" w:hAnsiTheme="minorHAnsi"/>
          <w:bCs/>
        </w:rPr>
        <w:t xml:space="preserve"> </w:t>
      </w:r>
      <w:proofErr w:type="spellStart"/>
      <w:r>
        <w:rPr>
          <w:rFonts w:asciiTheme="minorHAnsi" w:hAnsiTheme="minorHAnsi"/>
          <w:bCs/>
        </w:rPr>
        <w:t>Illuminazione</w:t>
      </w:r>
      <w:proofErr w:type="spellEnd"/>
      <w:r>
        <w:rPr>
          <w:rFonts w:asciiTheme="minorHAnsi" w:hAnsiTheme="minorHAnsi"/>
          <w:bCs/>
        </w:rPr>
        <w:t xml:space="preserve"> </w:t>
      </w:r>
      <w:proofErr w:type="spellStart"/>
      <w:r>
        <w:rPr>
          <w:rFonts w:asciiTheme="minorHAnsi" w:hAnsiTheme="minorHAnsi"/>
          <w:bCs/>
        </w:rPr>
        <w:t>S.p.A</w:t>
      </w:r>
      <w:proofErr w:type="spellEnd"/>
      <w:r>
        <w:rPr>
          <w:rFonts w:asciiTheme="minorHAnsi" w:hAnsiTheme="minorHAnsi"/>
          <w:bCs/>
        </w:rPr>
        <w:t xml:space="preserve">. obliegt das Personal- und Verwaltungswesen des Konzerns, </w:t>
      </w:r>
      <w:r w:rsidR="00C275BB">
        <w:rPr>
          <w:rFonts w:asciiTheme="minorHAnsi" w:hAnsiTheme="minorHAnsi"/>
          <w:bCs/>
        </w:rPr>
        <w:t xml:space="preserve">es </w:t>
      </w:r>
      <w:r>
        <w:rPr>
          <w:rFonts w:asciiTheme="minorHAnsi" w:hAnsiTheme="minorHAnsi"/>
          <w:bCs/>
        </w:rPr>
        <w:t>besitzt</w:t>
      </w:r>
      <w:r w:rsidR="00C275BB">
        <w:rPr>
          <w:rFonts w:asciiTheme="minorHAnsi" w:hAnsiTheme="minorHAnsi"/>
          <w:bCs/>
        </w:rPr>
        <w:t xml:space="preserve"> dazu</w:t>
      </w:r>
      <w:r>
        <w:rPr>
          <w:rFonts w:asciiTheme="minorHAnsi" w:hAnsiTheme="minorHAnsi"/>
          <w:bCs/>
        </w:rPr>
        <w:t xml:space="preserve"> eine flächendeckende Präsenz auf globaler Ebene und realisiert Projekt</w:t>
      </w:r>
      <w:r w:rsidR="00C275BB">
        <w:rPr>
          <w:rFonts w:asciiTheme="minorHAnsi" w:hAnsiTheme="minorHAnsi"/>
          <w:bCs/>
        </w:rPr>
        <w:t>e</w:t>
      </w:r>
      <w:r>
        <w:rPr>
          <w:rFonts w:asciiTheme="minorHAnsi" w:hAnsiTheme="minorHAnsi"/>
          <w:bCs/>
        </w:rPr>
        <w:t xml:space="preserve"> von internationaler Bedeutung. Um auf die stets wachsenden Anforderungen des Markts zu reagieren, hat </w:t>
      </w:r>
      <w:proofErr w:type="spellStart"/>
      <w:r>
        <w:rPr>
          <w:rFonts w:asciiTheme="minorHAnsi" w:hAnsiTheme="minorHAnsi"/>
          <w:bCs/>
        </w:rPr>
        <w:t>iGuzzini</w:t>
      </w:r>
      <w:proofErr w:type="spellEnd"/>
      <w:r>
        <w:rPr>
          <w:rFonts w:asciiTheme="minorHAnsi" w:hAnsiTheme="minorHAnsi"/>
          <w:bCs/>
        </w:rPr>
        <w:t xml:space="preserve"> in den Jahren seine Produktionskapazität ausgebaut, die sich bis 2006 allein in den Werken von </w:t>
      </w:r>
      <w:proofErr w:type="spellStart"/>
      <w:r>
        <w:rPr>
          <w:rFonts w:asciiTheme="minorHAnsi" w:hAnsiTheme="minorHAnsi"/>
          <w:bCs/>
        </w:rPr>
        <w:t>Recanati</w:t>
      </w:r>
      <w:proofErr w:type="spellEnd"/>
      <w:r>
        <w:rPr>
          <w:rFonts w:asciiTheme="minorHAnsi" w:hAnsiTheme="minorHAnsi"/>
          <w:bCs/>
        </w:rPr>
        <w:t xml:space="preserve"> konzentrierte. Im Jahr 2006 wurden </w:t>
      </w:r>
      <w:proofErr w:type="spellStart"/>
      <w:r>
        <w:rPr>
          <w:rFonts w:asciiTheme="minorHAnsi" w:hAnsiTheme="minorHAnsi"/>
          <w:bCs/>
        </w:rPr>
        <w:t>iGuzzini</w:t>
      </w:r>
      <w:proofErr w:type="spellEnd"/>
      <w:r>
        <w:rPr>
          <w:rFonts w:asciiTheme="minorHAnsi" w:hAnsiTheme="minorHAnsi"/>
          <w:bCs/>
        </w:rPr>
        <w:t xml:space="preserve"> </w:t>
      </w:r>
      <w:proofErr w:type="spellStart"/>
      <w:r>
        <w:rPr>
          <w:rFonts w:asciiTheme="minorHAnsi" w:hAnsiTheme="minorHAnsi"/>
          <w:bCs/>
        </w:rPr>
        <w:t>Lighting</w:t>
      </w:r>
      <w:proofErr w:type="spellEnd"/>
      <w:r>
        <w:rPr>
          <w:rFonts w:asciiTheme="minorHAnsi" w:hAnsiTheme="minorHAnsi"/>
          <w:bCs/>
        </w:rPr>
        <w:t xml:space="preserve"> China Ltd. sowie das Tochterunternehmen Shanghai </w:t>
      </w:r>
      <w:proofErr w:type="spellStart"/>
      <w:r>
        <w:rPr>
          <w:rFonts w:asciiTheme="minorHAnsi" w:hAnsiTheme="minorHAnsi"/>
          <w:bCs/>
        </w:rPr>
        <w:t>iGuzzini</w:t>
      </w:r>
      <w:proofErr w:type="spellEnd"/>
      <w:r>
        <w:rPr>
          <w:rFonts w:asciiTheme="minorHAnsi" w:hAnsiTheme="minorHAnsi"/>
          <w:bCs/>
        </w:rPr>
        <w:t xml:space="preserve"> Trading China ins Leben gerufen, die Produktions- bzw. Vertriebsaktivitäten für den Asien-Pazifikraum wahrnehmen. Die Produktionszentren von </w:t>
      </w:r>
      <w:proofErr w:type="spellStart"/>
      <w:r>
        <w:rPr>
          <w:rFonts w:asciiTheme="minorHAnsi" w:hAnsiTheme="minorHAnsi"/>
          <w:bCs/>
        </w:rPr>
        <w:t>Recanati</w:t>
      </w:r>
      <w:proofErr w:type="spellEnd"/>
      <w:r>
        <w:rPr>
          <w:rFonts w:asciiTheme="minorHAnsi" w:hAnsiTheme="minorHAnsi"/>
          <w:bCs/>
        </w:rPr>
        <w:t xml:space="preserve">, Shanghai und Montreal sind vollständig in ein weltweites logistisches Netzwerk eingebunden, dass in der Lage ist, die Kosten zur Unterhaltung und Nutzung der Produktionskapazität zu optimieren. </w:t>
      </w:r>
      <w:r w:rsidR="00C275BB" w:rsidRPr="00C275BB">
        <w:rPr>
          <w:rFonts w:asciiTheme="minorHAnsi" w:hAnsiTheme="minorHAnsi"/>
          <w:bCs/>
        </w:rPr>
        <w:t xml:space="preserve">Die Produktionsanlagen ermöglichen es, das lokale Know-how und die Technologien im Rahmen einer zentralen Koordination optimal auszunutzen, die die Notwendigkeit einer Einbettung derselben durch Implementierung eines global vernetzten ERP-Systems für die Automatisierung </w:t>
      </w:r>
      <w:r w:rsidR="00C275BB">
        <w:rPr>
          <w:rFonts w:asciiTheme="minorHAnsi" w:hAnsiTheme="minorHAnsi"/>
          <w:bCs/>
        </w:rPr>
        <w:t xml:space="preserve">von Betriebsabläufen realisiert. </w:t>
      </w:r>
      <w:r>
        <w:rPr>
          <w:rFonts w:asciiTheme="minorHAnsi" w:hAnsiTheme="minorHAnsi"/>
          <w:bCs/>
        </w:rPr>
        <w:t xml:space="preserve">Die anderen Unternehmen der Gruppe nehmen in den jeweiligen Ländern Vermarktungs- und Vertriebsaufgaben von Produkten der Marke </w:t>
      </w:r>
      <w:proofErr w:type="spellStart"/>
      <w:r>
        <w:rPr>
          <w:rFonts w:asciiTheme="minorHAnsi" w:hAnsiTheme="minorHAnsi"/>
          <w:bCs/>
        </w:rPr>
        <w:t>iGuzzini</w:t>
      </w:r>
      <w:proofErr w:type="spellEnd"/>
      <w:r>
        <w:rPr>
          <w:rFonts w:asciiTheme="minorHAnsi" w:hAnsiTheme="minorHAnsi"/>
          <w:bCs/>
        </w:rPr>
        <w:t xml:space="preserve"> wahr.</w:t>
      </w:r>
    </w:p>
    <w:p w14:paraId="4F4FEDF7" w14:textId="77777777" w:rsidR="00821B29" w:rsidRPr="00CF0741" w:rsidRDefault="00821B29" w:rsidP="006A28DF">
      <w:pPr>
        <w:widowControl w:val="0"/>
        <w:autoSpaceDE w:val="0"/>
        <w:autoSpaceDN w:val="0"/>
        <w:adjustRightInd w:val="0"/>
        <w:spacing w:after="0" w:line="240" w:lineRule="auto"/>
        <w:ind w:right="96"/>
        <w:jc w:val="both"/>
        <w:rPr>
          <w:rFonts w:asciiTheme="minorHAnsi" w:hAnsiTheme="minorHAnsi" w:cs="Arial"/>
          <w:bCs/>
        </w:rPr>
      </w:pPr>
    </w:p>
    <w:p w14:paraId="1E6F234D" w14:textId="77777777" w:rsidR="00993D6B" w:rsidRPr="00CF0741" w:rsidRDefault="006C702B" w:rsidP="00514DD9">
      <w:pPr>
        <w:widowControl w:val="0"/>
        <w:shd w:val="clear" w:color="auto" w:fill="FF0000"/>
        <w:autoSpaceDE w:val="0"/>
        <w:autoSpaceDN w:val="0"/>
        <w:adjustRightInd w:val="0"/>
        <w:spacing w:after="0" w:line="240" w:lineRule="auto"/>
        <w:ind w:right="124"/>
        <w:rPr>
          <w:rFonts w:cs="Arial"/>
          <w:b/>
          <w:bCs/>
          <w:color w:val="FFFFFF" w:themeColor="background1"/>
          <w:sz w:val="24"/>
          <w:szCs w:val="24"/>
        </w:rPr>
      </w:pPr>
      <w:r>
        <w:rPr>
          <w:b/>
          <w:bCs/>
          <w:color w:val="FFFFFF" w:themeColor="background1"/>
          <w:sz w:val="24"/>
          <w:szCs w:val="24"/>
        </w:rPr>
        <w:t>KEY PILLAR</w:t>
      </w:r>
    </w:p>
    <w:p w14:paraId="28AA06BC" w14:textId="77777777" w:rsidR="00993D6B" w:rsidRPr="00CF0741" w:rsidRDefault="00993D6B" w:rsidP="00993D6B">
      <w:pPr>
        <w:widowControl w:val="0"/>
        <w:autoSpaceDE w:val="0"/>
        <w:autoSpaceDN w:val="0"/>
        <w:adjustRightInd w:val="0"/>
        <w:spacing w:after="0" w:line="240" w:lineRule="auto"/>
        <w:ind w:right="124"/>
        <w:rPr>
          <w:rFonts w:cs="Arial"/>
          <w:b/>
          <w:bCs/>
          <w:sz w:val="24"/>
          <w:szCs w:val="24"/>
          <w:u w:val="single"/>
        </w:rPr>
      </w:pPr>
    </w:p>
    <w:p w14:paraId="1DD111E5" w14:textId="77777777" w:rsidR="00663CA1" w:rsidRPr="00CF0741" w:rsidRDefault="00993D6B" w:rsidP="00514DD9">
      <w:pPr>
        <w:pStyle w:val="Paragrafoelenco"/>
        <w:widowControl w:val="0"/>
        <w:numPr>
          <w:ilvl w:val="0"/>
          <w:numId w:val="24"/>
        </w:numPr>
        <w:autoSpaceDE w:val="0"/>
        <w:autoSpaceDN w:val="0"/>
        <w:adjustRightInd w:val="0"/>
        <w:spacing w:after="0" w:line="240" w:lineRule="auto"/>
        <w:ind w:right="124"/>
        <w:rPr>
          <w:rFonts w:cs="Arial"/>
          <w:b/>
          <w:bCs/>
        </w:rPr>
      </w:pPr>
      <w:r>
        <w:rPr>
          <w:b/>
          <w:bCs/>
        </w:rPr>
        <w:t>DESIGN UND INNOVATION</w:t>
      </w:r>
    </w:p>
    <w:p w14:paraId="37C48163" w14:textId="0F0B9DE0" w:rsidR="005553BC" w:rsidRPr="00CF0741" w:rsidRDefault="00205353" w:rsidP="005553BC">
      <w:pPr>
        <w:pStyle w:val="Paragrafoelenco"/>
        <w:widowControl w:val="0"/>
        <w:autoSpaceDE w:val="0"/>
        <w:autoSpaceDN w:val="0"/>
        <w:adjustRightInd w:val="0"/>
        <w:spacing w:after="0" w:line="240" w:lineRule="auto"/>
        <w:ind w:right="93"/>
        <w:jc w:val="both"/>
        <w:rPr>
          <w:rFonts w:cs="Arial"/>
          <w:bCs/>
        </w:rPr>
      </w:pPr>
      <w:r>
        <w:t xml:space="preserve">Eine der tragenden Säulen in der Geschäftsstrategie </w:t>
      </w:r>
      <w:r w:rsidR="00C275BB">
        <w:t xml:space="preserve">von </w:t>
      </w:r>
      <w:proofErr w:type="spellStart"/>
      <w:r w:rsidR="00C275BB">
        <w:t>iGuzzini</w:t>
      </w:r>
      <w:proofErr w:type="spellEnd"/>
      <w:r w:rsidR="00C275BB">
        <w:t xml:space="preserve"> </w:t>
      </w:r>
      <w:r>
        <w:t xml:space="preserve">ist das Design, hier verstanden als </w:t>
      </w:r>
      <w:r w:rsidR="002F1112">
        <w:t>Planung</w:t>
      </w:r>
      <w:r>
        <w:t xml:space="preserve">, die die Anwendung neuartiger Forschungstechnologien, das Studium neuer Materialien und neuer Lösungen </w:t>
      </w:r>
      <w:r w:rsidR="002F1112">
        <w:t>beinhaltet</w:t>
      </w:r>
      <w:r>
        <w:t xml:space="preserve">. Design steht bereits seit Gründung des Unternehmens in den 50er Jahren im Vordergrund, als </w:t>
      </w:r>
      <w:proofErr w:type="spellStart"/>
      <w:r>
        <w:t>iGuzzini</w:t>
      </w:r>
      <w:proofErr w:type="spellEnd"/>
      <w:r>
        <w:t xml:space="preserve"> Kooperationen mit bedeutenden Designern aufnahm, damals eine echte Revolution. Um nur einige zu nennen: Luigi Massoni, Fabio </w:t>
      </w:r>
      <w:proofErr w:type="spellStart"/>
      <w:r>
        <w:t>Lenci</w:t>
      </w:r>
      <w:proofErr w:type="spellEnd"/>
      <w:r>
        <w:t xml:space="preserve">, </w:t>
      </w:r>
      <w:proofErr w:type="spellStart"/>
      <w:r>
        <w:t>Gio</w:t>
      </w:r>
      <w:proofErr w:type="spellEnd"/>
      <w:r>
        <w:t xml:space="preserve"> </w:t>
      </w:r>
      <w:proofErr w:type="spellStart"/>
      <w:r>
        <w:t>Ponti</w:t>
      </w:r>
      <w:proofErr w:type="spellEnd"/>
      <w:r>
        <w:t xml:space="preserve">, </w:t>
      </w:r>
      <w:proofErr w:type="spellStart"/>
      <w:r>
        <w:t>Roters</w:t>
      </w:r>
      <w:proofErr w:type="spellEnd"/>
      <w:r>
        <w:t xml:space="preserve"> e </w:t>
      </w:r>
      <w:proofErr w:type="spellStart"/>
      <w:r>
        <w:t>Joosten</w:t>
      </w:r>
      <w:proofErr w:type="spellEnd"/>
      <w:r>
        <w:t xml:space="preserve">, </w:t>
      </w:r>
      <w:proofErr w:type="spellStart"/>
      <w:r>
        <w:t>Makio</w:t>
      </w:r>
      <w:proofErr w:type="spellEnd"/>
      <w:r>
        <w:t xml:space="preserve"> </w:t>
      </w:r>
      <w:proofErr w:type="spellStart"/>
      <w:r>
        <w:t>Hasuike</w:t>
      </w:r>
      <w:proofErr w:type="spellEnd"/>
      <w:r>
        <w:t xml:space="preserve">, Tomoko </w:t>
      </w:r>
      <w:proofErr w:type="spellStart"/>
      <w:r>
        <w:t>Tsuboi</w:t>
      </w:r>
      <w:proofErr w:type="spellEnd"/>
      <w:r>
        <w:t xml:space="preserve">, </w:t>
      </w:r>
      <w:proofErr w:type="spellStart"/>
      <w:proofErr w:type="gramStart"/>
      <w:r>
        <w:t>Masamori</w:t>
      </w:r>
      <w:proofErr w:type="spellEnd"/>
      <w:r>
        <w:t xml:space="preserve">  </w:t>
      </w:r>
      <w:proofErr w:type="spellStart"/>
      <w:r>
        <w:t>Umeda</w:t>
      </w:r>
      <w:proofErr w:type="spellEnd"/>
      <w:proofErr w:type="gramEnd"/>
      <w:r>
        <w:t xml:space="preserve">,  Yoshiko  </w:t>
      </w:r>
      <w:proofErr w:type="spellStart"/>
      <w:r>
        <w:t>Hasebe</w:t>
      </w:r>
      <w:proofErr w:type="spellEnd"/>
      <w:r>
        <w:t xml:space="preserve">.  </w:t>
      </w:r>
    </w:p>
    <w:p w14:paraId="60522937" w14:textId="77777777" w:rsidR="005553BC" w:rsidRPr="00CF0741" w:rsidRDefault="005553BC" w:rsidP="005553BC">
      <w:pPr>
        <w:pStyle w:val="Paragrafoelenco"/>
        <w:widowControl w:val="0"/>
        <w:autoSpaceDE w:val="0"/>
        <w:autoSpaceDN w:val="0"/>
        <w:adjustRightInd w:val="0"/>
        <w:spacing w:after="0" w:line="240" w:lineRule="auto"/>
        <w:ind w:right="93"/>
        <w:jc w:val="both"/>
        <w:rPr>
          <w:rFonts w:cs="Arial"/>
          <w:bCs/>
        </w:rPr>
      </w:pPr>
    </w:p>
    <w:p w14:paraId="37C01E2B" w14:textId="144C45DD" w:rsidR="005553BC" w:rsidRPr="00CF0741" w:rsidRDefault="005553BC" w:rsidP="005553BC">
      <w:pPr>
        <w:pStyle w:val="Paragrafoelenco"/>
        <w:widowControl w:val="0"/>
        <w:numPr>
          <w:ilvl w:val="0"/>
          <w:numId w:val="24"/>
        </w:numPr>
        <w:autoSpaceDE w:val="0"/>
        <w:autoSpaceDN w:val="0"/>
        <w:adjustRightInd w:val="0"/>
        <w:spacing w:after="0" w:line="240" w:lineRule="auto"/>
        <w:ind w:right="124"/>
        <w:rPr>
          <w:rFonts w:cs="Arial"/>
          <w:b/>
          <w:bCs/>
        </w:rPr>
      </w:pPr>
      <w:r>
        <w:rPr>
          <w:b/>
          <w:bCs/>
        </w:rPr>
        <w:t>“LIGHT IS BACK”</w:t>
      </w:r>
    </w:p>
    <w:p w14:paraId="0CD596E4" w14:textId="606FCCE0" w:rsidR="008B729B" w:rsidRPr="008B729B" w:rsidRDefault="005553BC" w:rsidP="008B729B">
      <w:pPr>
        <w:pStyle w:val="Paragrafoelenco"/>
        <w:widowControl w:val="0"/>
        <w:tabs>
          <w:tab w:val="left" w:pos="1134"/>
        </w:tabs>
        <w:autoSpaceDE w:val="0"/>
        <w:autoSpaceDN w:val="0"/>
        <w:adjustRightInd w:val="0"/>
        <w:spacing w:after="0" w:line="240" w:lineRule="auto"/>
        <w:ind w:right="93"/>
        <w:jc w:val="both"/>
        <w:rPr>
          <w:rFonts w:cs="Arial"/>
          <w:bCs/>
        </w:rPr>
      </w:pPr>
      <w:r>
        <w:t xml:space="preserve">Kulturelle Güter, Kunstwerke sowie Architektur und Stadtlandschaften </w:t>
      </w:r>
      <w:r w:rsidR="002F1112">
        <w:t>besitzen</w:t>
      </w:r>
      <w:r>
        <w:t xml:space="preserve"> für </w:t>
      </w:r>
      <w:proofErr w:type="spellStart"/>
      <w:r>
        <w:t>iGuzzini</w:t>
      </w:r>
      <w:proofErr w:type="spellEnd"/>
      <w:r>
        <w:t xml:space="preserve"> eine </w:t>
      </w:r>
      <w:r w:rsidR="002F1112">
        <w:t>zentrale</w:t>
      </w:r>
      <w:r>
        <w:t xml:space="preserve"> Bedeutung. Kunst und Architektur sind Gedächtnis und Identität zugleich, da sie ein tugendhaftes Verhältnis zwischen den Menschen stiften und zukünftigen Generationen Ideen, Informationen und technische Kenntnisse übermitteln</w:t>
      </w:r>
      <w:proofErr w:type="gramStart"/>
      <w:r>
        <w:t xml:space="preserve">.  </w:t>
      </w:r>
      <w:proofErr w:type="gramEnd"/>
      <w:r>
        <w:t xml:space="preserve">Light </w:t>
      </w:r>
      <w:proofErr w:type="spellStart"/>
      <w:r>
        <w:t>is</w:t>
      </w:r>
      <w:proofErr w:type="spellEnd"/>
      <w:r>
        <w:t xml:space="preserve"> Back ist ein von </w:t>
      </w:r>
      <w:proofErr w:type="spellStart"/>
      <w:r>
        <w:t>iGuzzini</w:t>
      </w:r>
      <w:proofErr w:type="spellEnd"/>
      <w:r>
        <w:t xml:space="preserve"> initiiertes Projekt für soziale Innovation, mit dem das Kulturerbe unserer Städte aufgewertet und die der Unsterblichkeit geweihten Werken des Menschen neuer Glanz verliehen werden soll. Unter den von </w:t>
      </w:r>
      <w:proofErr w:type="spellStart"/>
      <w:r>
        <w:t>iGuzzini</w:t>
      </w:r>
      <w:proofErr w:type="spellEnd"/>
      <w:r>
        <w:t xml:space="preserve"> in diesem Rahmen realisierten Projekten zitieren wir an dieser Stelle:</w:t>
      </w:r>
    </w:p>
    <w:p w14:paraId="1FF0D213" w14:textId="77777777" w:rsidR="008B729B" w:rsidRDefault="008B729B" w:rsidP="008B729B">
      <w:pPr>
        <w:pStyle w:val="Paragrafoelenco"/>
        <w:widowControl w:val="0"/>
        <w:tabs>
          <w:tab w:val="left" w:pos="1134"/>
        </w:tabs>
        <w:autoSpaceDE w:val="0"/>
        <w:autoSpaceDN w:val="0"/>
        <w:adjustRightInd w:val="0"/>
        <w:spacing w:after="0" w:line="240" w:lineRule="auto"/>
        <w:ind w:right="93"/>
        <w:jc w:val="both"/>
        <w:rPr>
          <w:rFonts w:cs="Arial"/>
          <w:bCs/>
        </w:rPr>
      </w:pPr>
    </w:p>
    <w:p w14:paraId="6B818FB7" w14:textId="790A6C7C" w:rsidR="00344572" w:rsidRPr="00C275BB" w:rsidRDefault="00344572" w:rsidP="008B729B">
      <w:pPr>
        <w:pStyle w:val="Paragrafoelenco"/>
        <w:widowControl w:val="0"/>
        <w:numPr>
          <w:ilvl w:val="0"/>
          <w:numId w:val="36"/>
        </w:numPr>
        <w:tabs>
          <w:tab w:val="left" w:pos="1134"/>
        </w:tabs>
        <w:autoSpaceDE w:val="0"/>
        <w:autoSpaceDN w:val="0"/>
        <w:adjustRightInd w:val="0"/>
        <w:spacing w:after="0" w:line="240" w:lineRule="auto"/>
        <w:ind w:right="93"/>
        <w:jc w:val="both"/>
        <w:rPr>
          <w:rFonts w:cs="Arial"/>
          <w:bCs/>
          <w:lang w:val="it-IT"/>
        </w:rPr>
      </w:pPr>
      <w:r w:rsidRPr="00C275BB">
        <w:rPr>
          <w:lang w:val="it-IT"/>
        </w:rPr>
        <w:t xml:space="preserve">Die </w:t>
      </w:r>
      <w:proofErr w:type="spellStart"/>
      <w:r w:rsidRPr="00C275BB">
        <w:rPr>
          <w:lang w:val="it-IT"/>
        </w:rPr>
        <w:t>Fresken</w:t>
      </w:r>
      <w:proofErr w:type="spellEnd"/>
      <w:r w:rsidRPr="00C275BB">
        <w:rPr>
          <w:lang w:val="it-IT"/>
        </w:rPr>
        <w:t xml:space="preserve"> von Giotto in </w:t>
      </w:r>
      <w:proofErr w:type="spellStart"/>
      <w:r w:rsidRPr="00C275BB">
        <w:rPr>
          <w:lang w:val="it-IT"/>
        </w:rPr>
        <w:t>der</w:t>
      </w:r>
      <w:proofErr w:type="spellEnd"/>
      <w:r w:rsidRPr="00C275BB">
        <w:rPr>
          <w:lang w:val="it-IT"/>
        </w:rPr>
        <w:t xml:space="preserve"> Cappella degli Scrovegni in Padova (2017)</w:t>
      </w:r>
    </w:p>
    <w:p w14:paraId="5AA2C011" w14:textId="77777777" w:rsidR="00344572" w:rsidRDefault="005553BC" w:rsidP="008B729B">
      <w:pPr>
        <w:pStyle w:val="Paragrafoelenco"/>
        <w:widowControl w:val="0"/>
        <w:numPr>
          <w:ilvl w:val="0"/>
          <w:numId w:val="36"/>
        </w:numPr>
        <w:tabs>
          <w:tab w:val="left" w:pos="1134"/>
        </w:tabs>
        <w:autoSpaceDE w:val="0"/>
        <w:autoSpaceDN w:val="0"/>
        <w:adjustRightInd w:val="0"/>
        <w:spacing w:after="0" w:line="240" w:lineRule="auto"/>
        <w:jc w:val="both"/>
        <w:rPr>
          <w:rFonts w:cs="Arial"/>
          <w:bCs/>
        </w:rPr>
      </w:pPr>
      <w:r>
        <w:t xml:space="preserve">Das Letzte Abendmahl von Leonardo Da Vinci (2015), ein „Restaurierung durch das Licht“ in Zusammenarbeit mit dem </w:t>
      </w:r>
      <w:proofErr w:type="spellStart"/>
      <w:r>
        <w:t>Istituto</w:t>
      </w:r>
      <w:proofErr w:type="spellEnd"/>
      <w:r>
        <w:t xml:space="preserve"> </w:t>
      </w:r>
      <w:proofErr w:type="spellStart"/>
      <w:r>
        <w:t>Superiore</w:t>
      </w:r>
      <w:proofErr w:type="spellEnd"/>
      <w:r>
        <w:t xml:space="preserve"> per la </w:t>
      </w:r>
      <w:proofErr w:type="spellStart"/>
      <w:r>
        <w:t>Conservazione</w:t>
      </w:r>
      <w:proofErr w:type="spellEnd"/>
      <w:r>
        <w:t xml:space="preserve"> e </w:t>
      </w:r>
      <w:proofErr w:type="spellStart"/>
      <w:r>
        <w:t>il</w:t>
      </w:r>
      <w:proofErr w:type="spellEnd"/>
      <w:r>
        <w:t xml:space="preserve"> </w:t>
      </w:r>
      <w:proofErr w:type="spellStart"/>
      <w:r>
        <w:t>Restauro</w:t>
      </w:r>
      <w:proofErr w:type="spellEnd"/>
    </w:p>
    <w:p w14:paraId="644C5A8B" w14:textId="30AF3EE4" w:rsidR="00344572" w:rsidRPr="00C275BB" w:rsidRDefault="00344572" w:rsidP="008B729B">
      <w:pPr>
        <w:pStyle w:val="Paragrafoelenco"/>
        <w:widowControl w:val="0"/>
        <w:numPr>
          <w:ilvl w:val="0"/>
          <w:numId w:val="36"/>
        </w:numPr>
        <w:tabs>
          <w:tab w:val="left" w:pos="1134"/>
        </w:tabs>
        <w:autoSpaceDE w:val="0"/>
        <w:autoSpaceDN w:val="0"/>
        <w:adjustRightInd w:val="0"/>
        <w:spacing w:after="0" w:line="240" w:lineRule="auto"/>
        <w:jc w:val="both"/>
        <w:rPr>
          <w:rFonts w:cs="Arial"/>
          <w:bCs/>
          <w:lang w:val="it-IT"/>
        </w:rPr>
      </w:pPr>
      <w:r w:rsidRPr="00C275BB">
        <w:rPr>
          <w:lang w:val="it-IT"/>
        </w:rPr>
        <w:t xml:space="preserve">Piazza del Duomo und Piazza San Giovanni in </w:t>
      </w:r>
      <w:proofErr w:type="spellStart"/>
      <w:r w:rsidRPr="00C275BB">
        <w:rPr>
          <w:lang w:val="it-IT"/>
        </w:rPr>
        <w:t>Florenz</w:t>
      </w:r>
      <w:proofErr w:type="spellEnd"/>
      <w:r w:rsidRPr="00C275BB">
        <w:rPr>
          <w:lang w:val="it-IT"/>
        </w:rPr>
        <w:t xml:space="preserve"> (2012)</w:t>
      </w:r>
    </w:p>
    <w:p w14:paraId="489608CA" w14:textId="5EB3DFDA" w:rsidR="00344572" w:rsidRPr="00344572" w:rsidRDefault="00344572" w:rsidP="008B729B">
      <w:pPr>
        <w:pStyle w:val="Paragrafoelenco"/>
        <w:widowControl w:val="0"/>
        <w:numPr>
          <w:ilvl w:val="0"/>
          <w:numId w:val="36"/>
        </w:numPr>
        <w:tabs>
          <w:tab w:val="left" w:pos="1134"/>
        </w:tabs>
        <w:autoSpaceDE w:val="0"/>
        <w:autoSpaceDN w:val="0"/>
        <w:adjustRightInd w:val="0"/>
        <w:spacing w:after="0" w:line="240" w:lineRule="auto"/>
        <w:jc w:val="both"/>
        <w:rPr>
          <w:rFonts w:cs="Arial"/>
          <w:bCs/>
        </w:rPr>
      </w:pPr>
      <w:r>
        <w:t>Stadt Havanna, Kuba (2007)</w:t>
      </w:r>
    </w:p>
    <w:p w14:paraId="34048657" w14:textId="77777777" w:rsidR="00344572" w:rsidRPr="00CF0741" w:rsidRDefault="00344572" w:rsidP="008B729B">
      <w:pPr>
        <w:pStyle w:val="Paragrafoelenco"/>
        <w:widowControl w:val="0"/>
        <w:numPr>
          <w:ilvl w:val="0"/>
          <w:numId w:val="36"/>
        </w:numPr>
        <w:tabs>
          <w:tab w:val="left" w:pos="1134"/>
        </w:tabs>
        <w:autoSpaceDE w:val="0"/>
        <w:autoSpaceDN w:val="0"/>
        <w:adjustRightInd w:val="0"/>
        <w:spacing w:after="0" w:line="240" w:lineRule="auto"/>
        <w:jc w:val="both"/>
        <w:rPr>
          <w:rFonts w:cs="Arial"/>
          <w:bCs/>
        </w:rPr>
      </w:pPr>
      <w:r>
        <w:t>Stadt Sankt Petersburg, Russland (2005)</w:t>
      </w:r>
    </w:p>
    <w:p w14:paraId="750FBDEA" w14:textId="77777777" w:rsidR="00344572" w:rsidRPr="00CF0741" w:rsidRDefault="00344572" w:rsidP="008B729B">
      <w:pPr>
        <w:pStyle w:val="Paragrafoelenco"/>
        <w:widowControl w:val="0"/>
        <w:numPr>
          <w:ilvl w:val="0"/>
          <w:numId w:val="36"/>
        </w:numPr>
        <w:tabs>
          <w:tab w:val="left" w:pos="1134"/>
        </w:tabs>
        <w:autoSpaceDE w:val="0"/>
        <w:autoSpaceDN w:val="0"/>
        <w:adjustRightInd w:val="0"/>
        <w:spacing w:after="0" w:line="240" w:lineRule="auto"/>
        <w:jc w:val="both"/>
        <w:rPr>
          <w:rFonts w:cs="Arial"/>
          <w:bCs/>
        </w:rPr>
      </w:pPr>
      <w:r>
        <w:t>Wochenmarkt Colon in Valencia (2003)</w:t>
      </w:r>
    </w:p>
    <w:p w14:paraId="6BA8D125" w14:textId="77777777" w:rsidR="00344572" w:rsidRPr="00CF0741" w:rsidRDefault="00344572" w:rsidP="008B729B">
      <w:pPr>
        <w:pStyle w:val="Paragrafoelenco"/>
        <w:widowControl w:val="0"/>
        <w:numPr>
          <w:ilvl w:val="0"/>
          <w:numId w:val="36"/>
        </w:numPr>
        <w:tabs>
          <w:tab w:val="left" w:pos="1134"/>
        </w:tabs>
        <w:autoSpaceDE w:val="0"/>
        <w:autoSpaceDN w:val="0"/>
        <w:adjustRightInd w:val="0"/>
        <w:spacing w:after="0" w:line="240" w:lineRule="auto"/>
        <w:jc w:val="both"/>
        <w:rPr>
          <w:rFonts w:cs="Arial"/>
          <w:bCs/>
        </w:rPr>
      </w:pPr>
      <w:r>
        <w:t>Brücke von Mostar in Bosnien- Herzegowina (1995)</w:t>
      </w:r>
    </w:p>
    <w:p w14:paraId="1E6A8461" w14:textId="77777777" w:rsidR="00344572" w:rsidRPr="00CF0741" w:rsidRDefault="00344572" w:rsidP="008B729B">
      <w:pPr>
        <w:pStyle w:val="Paragrafoelenco"/>
        <w:widowControl w:val="0"/>
        <w:numPr>
          <w:ilvl w:val="0"/>
          <w:numId w:val="36"/>
        </w:numPr>
        <w:tabs>
          <w:tab w:val="left" w:pos="1134"/>
        </w:tabs>
        <w:autoSpaceDE w:val="0"/>
        <w:autoSpaceDN w:val="0"/>
        <w:adjustRightInd w:val="0"/>
        <w:spacing w:after="0" w:line="240" w:lineRule="auto"/>
        <w:jc w:val="both"/>
        <w:rPr>
          <w:rFonts w:cs="Arial"/>
          <w:bCs/>
        </w:rPr>
      </w:pPr>
      <w:proofErr w:type="spellStart"/>
      <w:r>
        <w:lastRenderedPageBreak/>
        <w:t>Centre</w:t>
      </w:r>
      <w:proofErr w:type="spellEnd"/>
      <w:r>
        <w:t xml:space="preserve"> Pompidou in Paris (2000)</w:t>
      </w:r>
    </w:p>
    <w:p w14:paraId="73E3214D" w14:textId="77777777" w:rsidR="00344572" w:rsidRPr="00CF0741" w:rsidRDefault="00344572" w:rsidP="008B729B">
      <w:pPr>
        <w:pStyle w:val="Paragrafoelenco"/>
        <w:widowControl w:val="0"/>
        <w:numPr>
          <w:ilvl w:val="0"/>
          <w:numId w:val="36"/>
        </w:numPr>
        <w:tabs>
          <w:tab w:val="left" w:pos="1134"/>
        </w:tabs>
        <w:autoSpaceDE w:val="0"/>
        <w:autoSpaceDN w:val="0"/>
        <w:adjustRightInd w:val="0"/>
        <w:spacing w:after="0" w:line="240" w:lineRule="auto"/>
        <w:jc w:val="both"/>
        <w:rPr>
          <w:rFonts w:cs="Arial"/>
          <w:bCs/>
        </w:rPr>
      </w:pPr>
      <w:proofErr w:type="spellStart"/>
      <w:r>
        <w:t>Galleria</w:t>
      </w:r>
      <w:proofErr w:type="spellEnd"/>
      <w:r>
        <w:t xml:space="preserve"> </w:t>
      </w:r>
      <w:proofErr w:type="spellStart"/>
      <w:r>
        <w:t>Borghese</w:t>
      </w:r>
      <w:proofErr w:type="spellEnd"/>
      <w:r>
        <w:t xml:space="preserve"> in Rom (begonnen 1981)</w:t>
      </w:r>
    </w:p>
    <w:p w14:paraId="398F7ECB" w14:textId="77777777" w:rsidR="005553BC" w:rsidRPr="008B729B" w:rsidRDefault="005553BC" w:rsidP="008B729B">
      <w:pPr>
        <w:widowControl w:val="0"/>
        <w:tabs>
          <w:tab w:val="left" w:pos="1134"/>
        </w:tabs>
        <w:autoSpaceDE w:val="0"/>
        <w:autoSpaceDN w:val="0"/>
        <w:adjustRightInd w:val="0"/>
        <w:spacing w:after="0" w:line="240" w:lineRule="auto"/>
        <w:ind w:left="360" w:right="91"/>
        <w:jc w:val="both"/>
        <w:rPr>
          <w:rFonts w:cs="Arial"/>
          <w:bCs/>
        </w:rPr>
      </w:pPr>
    </w:p>
    <w:p w14:paraId="41E68248" w14:textId="56DD7C21" w:rsidR="005553BC" w:rsidRPr="00CF0741" w:rsidRDefault="00AB3C93" w:rsidP="00AB3C93">
      <w:pPr>
        <w:widowControl w:val="0"/>
        <w:tabs>
          <w:tab w:val="left" w:pos="1134"/>
        </w:tabs>
        <w:autoSpaceDE w:val="0"/>
        <w:autoSpaceDN w:val="0"/>
        <w:adjustRightInd w:val="0"/>
        <w:spacing w:after="0" w:line="240" w:lineRule="auto"/>
        <w:ind w:right="91"/>
        <w:jc w:val="both"/>
        <w:rPr>
          <w:rFonts w:cs="Arial"/>
          <w:bCs/>
        </w:rPr>
      </w:pPr>
      <w:r>
        <w:t xml:space="preserve">        Folgende Projekte werden derzeit </w:t>
      </w:r>
      <w:r w:rsidR="002F1112">
        <w:t>realisiert</w:t>
      </w:r>
      <w:r>
        <w:t>:</w:t>
      </w:r>
    </w:p>
    <w:p w14:paraId="5CB82AEA" w14:textId="77777777" w:rsidR="005553BC" w:rsidRPr="00C275BB" w:rsidRDefault="005553BC" w:rsidP="005553BC">
      <w:pPr>
        <w:pStyle w:val="Paragrafoelenco"/>
        <w:widowControl w:val="0"/>
        <w:numPr>
          <w:ilvl w:val="0"/>
          <w:numId w:val="32"/>
        </w:numPr>
        <w:tabs>
          <w:tab w:val="left" w:pos="1134"/>
        </w:tabs>
        <w:autoSpaceDE w:val="0"/>
        <w:autoSpaceDN w:val="0"/>
        <w:adjustRightInd w:val="0"/>
        <w:spacing w:after="0" w:line="240" w:lineRule="auto"/>
        <w:ind w:right="91" w:hanging="11"/>
        <w:jc w:val="both"/>
        <w:rPr>
          <w:rFonts w:cs="Arial"/>
          <w:bCs/>
          <w:lang w:val="it-IT"/>
        </w:rPr>
      </w:pPr>
      <w:r w:rsidRPr="00C275BB">
        <w:rPr>
          <w:lang w:val="it-IT"/>
        </w:rPr>
        <w:t>Tempietto del Bramante a San Pietro in Montorio in Rom (2017/2018)</w:t>
      </w:r>
    </w:p>
    <w:p w14:paraId="205336BD" w14:textId="77777777" w:rsidR="005553BC" w:rsidRPr="00C275BB" w:rsidRDefault="005553BC" w:rsidP="005553BC">
      <w:pPr>
        <w:pStyle w:val="Paragrafoelenco"/>
        <w:widowControl w:val="0"/>
        <w:numPr>
          <w:ilvl w:val="0"/>
          <w:numId w:val="32"/>
        </w:numPr>
        <w:tabs>
          <w:tab w:val="left" w:pos="1134"/>
        </w:tabs>
        <w:autoSpaceDE w:val="0"/>
        <w:autoSpaceDN w:val="0"/>
        <w:adjustRightInd w:val="0"/>
        <w:spacing w:after="0" w:line="240" w:lineRule="auto"/>
        <w:ind w:right="91" w:hanging="11"/>
        <w:jc w:val="both"/>
        <w:rPr>
          <w:rFonts w:cs="Arial"/>
          <w:bCs/>
          <w:lang w:val="it-IT"/>
        </w:rPr>
      </w:pPr>
      <w:proofErr w:type="spellStart"/>
      <w:r w:rsidRPr="00C275BB">
        <w:rPr>
          <w:lang w:val="it-IT"/>
        </w:rPr>
        <w:t>Werke</w:t>
      </w:r>
      <w:proofErr w:type="spellEnd"/>
      <w:r w:rsidRPr="00C275BB">
        <w:rPr>
          <w:lang w:val="it-IT"/>
        </w:rPr>
        <w:t xml:space="preserve"> von Tintoretto in </w:t>
      </w:r>
      <w:proofErr w:type="spellStart"/>
      <w:r w:rsidRPr="00C275BB">
        <w:rPr>
          <w:lang w:val="it-IT"/>
        </w:rPr>
        <w:t>der</w:t>
      </w:r>
      <w:proofErr w:type="spellEnd"/>
      <w:r w:rsidRPr="00C275BB">
        <w:rPr>
          <w:lang w:val="it-IT"/>
        </w:rPr>
        <w:t xml:space="preserve"> Scuola Grande di San Rocco in </w:t>
      </w:r>
      <w:proofErr w:type="spellStart"/>
      <w:r w:rsidRPr="00C275BB">
        <w:rPr>
          <w:lang w:val="it-IT"/>
        </w:rPr>
        <w:t>Venedig</w:t>
      </w:r>
      <w:proofErr w:type="spellEnd"/>
      <w:r w:rsidRPr="00C275BB">
        <w:rPr>
          <w:lang w:val="it-IT"/>
        </w:rPr>
        <w:t xml:space="preserve"> (2017/2018)</w:t>
      </w:r>
    </w:p>
    <w:p w14:paraId="3367C16F" w14:textId="70A0CC3D" w:rsidR="005553BC" w:rsidRPr="00CF0741" w:rsidRDefault="008B729B" w:rsidP="005553BC">
      <w:pPr>
        <w:pStyle w:val="Paragrafoelenco"/>
        <w:widowControl w:val="0"/>
        <w:numPr>
          <w:ilvl w:val="0"/>
          <w:numId w:val="32"/>
        </w:numPr>
        <w:tabs>
          <w:tab w:val="left" w:pos="1134"/>
        </w:tabs>
        <w:autoSpaceDE w:val="0"/>
        <w:autoSpaceDN w:val="0"/>
        <w:adjustRightInd w:val="0"/>
        <w:spacing w:after="0" w:line="240" w:lineRule="auto"/>
        <w:ind w:right="91" w:hanging="11"/>
        <w:jc w:val="both"/>
        <w:rPr>
          <w:rFonts w:cs="Arial"/>
          <w:bCs/>
        </w:rPr>
      </w:pPr>
      <w:r>
        <w:t>Die Heilige Treppe in Rom (2020)</w:t>
      </w:r>
    </w:p>
    <w:p w14:paraId="502CDB66" w14:textId="77777777" w:rsidR="005553BC" w:rsidRPr="00CF0741" w:rsidRDefault="005553BC" w:rsidP="00514DD9">
      <w:pPr>
        <w:pStyle w:val="Paragrafoelenco"/>
        <w:widowControl w:val="0"/>
        <w:autoSpaceDE w:val="0"/>
        <w:autoSpaceDN w:val="0"/>
        <w:adjustRightInd w:val="0"/>
        <w:spacing w:after="0" w:line="240" w:lineRule="auto"/>
        <w:ind w:right="93"/>
        <w:jc w:val="both"/>
        <w:rPr>
          <w:rFonts w:cs="Arial"/>
          <w:bCs/>
        </w:rPr>
      </w:pPr>
    </w:p>
    <w:p w14:paraId="4DA3B6BC" w14:textId="77777777" w:rsidR="005553BC" w:rsidRPr="00C275BB" w:rsidRDefault="005553BC" w:rsidP="005553BC">
      <w:pPr>
        <w:pStyle w:val="Paragrafoelenco"/>
        <w:widowControl w:val="0"/>
        <w:numPr>
          <w:ilvl w:val="0"/>
          <w:numId w:val="25"/>
        </w:numPr>
        <w:autoSpaceDE w:val="0"/>
        <w:autoSpaceDN w:val="0"/>
        <w:adjustRightInd w:val="0"/>
        <w:spacing w:after="0" w:line="240" w:lineRule="auto"/>
        <w:ind w:right="93"/>
        <w:jc w:val="both"/>
        <w:rPr>
          <w:rFonts w:cs="Arial"/>
          <w:b/>
          <w:bCs/>
          <w:lang w:val="en-US"/>
        </w:rPr>
      </w:pPr>
      <w:r w:rsidRPr="00C275BB">
        <w:rPr>
          <w:b/>
          <w:bCs/>
          <w:lang w:val="en-US"/>
        </w:rPr>
        <w:t>“CONFIGURING LIGHT – STAGING THE SOCIAL”</w:t>
      </w:r>
    </w:p>
    <w:p w14:paraId="2E061808" w14:textId="1E58757F" w:rsidR="005553BC" w:rsidRPr="00CF0741" w:rsidRDefault="005553BC" w:rsidP="005553BC">
      <w:pPr>
        <w:pStyle w:val="Paragrafoelenco"/>
        <w:widowControl w:val="0"/>
        <w:autoSpaceDE w:val="0"/>
        <w:autoSpaceDN w:val="0"/>
        <w:adjustRightInd w:val="0"/>
        <w:spacing w:after="0" w:line="240" w:lineRule="auto"/>
        <w:ind w:right="93"/>
        <w:jc w:val="both"/>
      </w:pPr>
      <w:proofErr w:type="gramStart"/>
      <w:r>
        <w:t>“</w:t>
      </w:r>
      <w:proofErr w:type="spellStart"/>
      <w:r>
        <w:t>Configuring</w:t>
      </w:r>
      <w:proofErr w:type="spellEnd"/>
      <w:r>
        <w:t xml:space="preserve"> Light - </w:t>
      </w:r>
      <w:proofErr w:type="spellStart"/>
      <w:r>
        <w:t>Staging</w:t>
      </w:r>
      <w:proofErr w:type="spellEnd"/>
      <w:r>
        <w:t xml:space="preserve"> </w:t>
      </w:r>
      <w:proofErr w:type="spellStart"/>
      <w:r>
        <w:t>the</w:t>
      </w:r>
      <w:proofErr w:type="spellEnd"/>
      <w:r>
        <w:t xml:space="preserve"> </w:t>
      </w:r>
      <w:proofErr w:type="spellStart"/>
      <w:r>
        <w:t>Social</w:t>
      </w:r>
      <w:proofErr w:type="spellEnd"/>
      <w:r>
        <w:t xml:space="preserve">” ist ein Projekt, das </w:t>
      </w:r>
      <w:proofErr w:type="spellStart"/>
      <w:r>
        <w:t>iGuzzini</w:t>
      </w:r>
      <w:proofErr w:type="spellEnd"/>
      <w:r>
        <w:t xml:space="preserve"> in Zusammenarbeit mit der London School </w:t>
      </w:r>
      <w:proofErr w:type="spellStart"/>
      <w:r>
        <w:t>of</w:t>
      </w:r>
      <w:proofErr w:type="spellEnd"/>
      <w:r>
        <w:t xml:space="preserve"> Economics und dem </w:t>
      </w:r>
      <w:proofErr w:type="spellStart"/>
      <w:r>
        <w:t>Social</w:t>
      </w:r>
      <w:proofErr w:type="spellEnd"/>
      <w:r>
        <w:t xml:space="preserve"> Light Movement realisiert und das sich die Erstellung eines Handbuchs für Lichtdesigner zum Ziel gesetzt hat, in welchem das Studium und die Planung des Lichts nicht nur eine Ansammlung technischer Daten ist (Beleuchtungsstärke, Einhaltung der Vorschriften etc.), sondern sich auf die Methoden der Sozialwissenschaften stützt.</w:t>
      </w:r>
      <w:proofErr w:type="gramEnd"/>
      <w:r>
        <w:t xml:space="preserve"> Im Rahmen von </w:t>
      </w:r>
      <w:proofErr w:type="spellStart"/>
      <w:r>
        <w:t>Configuring</w:t>
      </w:r>
      <w:proofErr w:type="spellEnd"/>
      <w:r>
        <w:t xml:space="preserve"> Light wurde mit Sanierungsmaßnahmen mithilfe des Lichts in Problemvierteln von London, Muscat, Belgrad, Brisbane und Rom experimentiert. </w:t>
      </w:r>
    </w:p>
    <w:p w14:paraId="3FAC8144" w14:textId="77777777" w:rsidR="005553BC" w:rsidRPr="00CF0741" w:rsidRDefault="005553BC" w:rsidP="006C702B">
      <w:pPr>
        <w:widowControl w:val="0"/>
        <w:autoSpaceDE w:val="0"/>
        <w:autoSpaceDN w:val="0"/>
        <w:adjustRightInd w:val="0"/>
        <w:spacing w:after="0" w:line="240" w:lineRule="auto"/>
        <w:ind w:left="708" w:right="93"/>
        <w:jc w:val="both"/>
        <w:rPr>
          <w:rFonts w:cs="Arial"/>
          <w:bCs/>
        </w:rPr>
      </w:pPr>
    </w:p>
    <w:p w14:paraId="159C6B9F" w14:textId="3164EADF" w:rsidR="004A6C7A" w:rsidRPr="00CF0741" w:rsidRDefault="00C32899" w:rsidP="00514DD9">
      <w:pPr>
        <w:pStyle w:val="Paragrafoelenco"/>
        <w:widowControl w:val="0"/>
        <w:numPr>
          <w:ilvl w:val="0"/>
          <w:numId w:val="25"/>
        </w:numPr>
        <w:autoSpaceDE w:val="0"/>
        <w:autoSpaceDN w:val="0"/>
        <w:adjustRightInd w:val="0"/>
        <w:spacing w:after="0" w:line="240" w:lineRule="auto"/>
        <w:ind w:right="93"/>
        <w:jc w:val="both"/>
        <w:rPr>
          <w:rFonts w:cs="Arial"/>
          <w:b/>
          <w:bCs/>
        </w:rPr>
      </w:pPr>
      <w:r>
        <w:rPr>
          <w:b/>
          <w:bCs/>
        </w:rPr>
        <w:t>SYNERGIE VON PLANERISCHEM UND TECHNOLOGISCHEM WISSEN</w:t>
      </w:r>
    </w:p>
    <w:p w14:paraId="0DAB490A" w14:textId="3665AF86" w:rsidR="00F94F47" w:rsidRDefault="00D03A7F" w:rsidP="00BA61FA">
      <w:pPr>
        <w:widowControl w:val="0"/>
        <w:autoSpaceDE w:val="0"/>
        <w:autoSpaceDN w:val="0"/>
        <w:adjustRightInd w:val="0"/>
        <w:spacing w:after="0" w:line="240" w:lineRule="auto"/>
        <w:ind w:left="708" w:right="93"/>
        <w:jc w:val="both"/>
        <w:rPr>
          <w:rFonts w:cs="Arial"/>
          <w:bCs/>
        </w:rPr>
      </w:pPr>
      <w:r>
        <w:t xml:space="preserve">Produkte von </w:t>
      </w:r>
      <w:proofErr w:type="spellStart"/>
      <w:r>
        <w:t>iGuzzini</w:t>
      </w:r>
      <w:proofErr w:type="spellEnd"/>
      <w:r>
        <w:t xml:space="preserve"> sind Frucht der Kombination aus planerischem und technologischem Wissen, die zusammen dauerhafte Innovation ermöglichen und den Aufbau von Know-how und Industrie begünstigen. </w:t>
      </w:r>
      <w:proofErr w:type="spellStart"/>
      <w:r>
        <w:t>iGuzzini</w:t>
      </w:r>
      <w:proofErr w:type="spellEnd"/>
      <w:r>
        <w:t xml:space="preserve"> besitzt 31 </w:t>
      </w:r>
      <w:r w:rsidR="002F1112">
        <w:t>angemeldete Erfindungs</w:t>
      </w:r>
      <w:r>
        <w:t>- sowie 43 Designpatente, davon allein 5 nur für Laser Blade.</w:t>
      </w:r>
      <w:r>
        <w:rPr>
          <w:rFonts w:asciiTheme="majorHAnsi" w:hAnsiTheme="majorHAnsi"/>
          <w:color w:val="000000"/>
        </w:rPr>
        <w:t xml:space="preserve"> </w:t>
      </w:r>
      <w:r>
        <w:t>Das Unternehmen arbeitet seit je her mit Architekten, Designern und Ingenieursbüros</w:t>
      </w:r>
      <w:r w:rsidR="002F1112">
        <w:t xml:space="preserve"> </w:t>
      </w:r>
      <w:proofErr w:type="spellStart"/>
      <w:r w:rsidR="002F1112">
        <w:t>zuammen</w:t>
      </w:r>
      <w:proofErr w:type="spellEnd"/>
      <w:r>
        <w:t>, um hochinnovative Produkte zu entwickeln, von denen jedes sich durch eine „</w:t>
      </w:r>
      <w:proofErr w:type="spellStart"/>
      <w:r>
        <w:t>singularity</w:t>
      </w:r>
      <w:proofErr w:type="spellEnd"/>
      <w:r>
        <w:t xml:space="preserve">“ auszeichnet, die seine Leistungs- und Qualitätsmerkmale bestimmt. </w:t>
      </w:r>
    </w:p>
    <w:p w14:paraId="0170899A" w14:textId="77777777" w:rsidR="00BA61FA" w:rsidRDefault="00BA61FA" w:rsidP="00BA61FA">
      <w:pPr>
        <w:widowControl w:val="0"/>
        <w:autoSpaceDE w:val="0"/>
        <w:autoSpaceDN w:val="0"/>
        <w:adjustRightInd w:val="0"/>
        <w:spacing w:after="0" w:line="240" w:lineRule="auto"/>
        <w:ind w:left="708" w:right="93"/>
        <w:jc w:val="both"/>
        <w:rPr>
          <w:rFonts w:cs="Arial"/>
          <w:bCs/>
        </w:rPr>
      </w:pPr>
    </w:p>
    <w:p w14:paraId="2CD97CB8" w14:textId="47E17B2C" w:rsidR="00663CA1" w:rsidRPr="00CF0741" w:rsidRDefault="00C32899" w:rsidP="006C702B">
      <w:pPr>
        <w:widowControl w:val="0"/>
        <w:autoSpaceDE w:val="0"/>
        <w:autoSpaceDN w:val="0"/>
        <w:adjustRightInd w:val="0"/>
        <w:spacing w:after="0" w:line="240" w:lineRule="auto"/>
        <w:ind w:left="708" w:right="93"/>
        <w:jc w:val="both"/>
        <w:rPr>
          <w:rFonts w:cs="Arial"/>
          <w:bCs/>
        </w:rPr>
      </w:pPr>
      <w:proofErr w:type="gramStart"/>
      <w:r>
        <w:t xml:space="preserve">Im Folgenden wollen wir einige Lösungen auflisten, die in Synergie mit Architekten, Designern und Ingenieurbüros entwickelt wurden: Lampen </w:t>
      </w:r>
      <w:proofErr w:type="spellStart"/>
      <w:r>
        <w:t>Lucciola</w:t>
      </w:r>
      <w:proofErr w:type="spellEnd"/>
      <w:r>
        <w:t xml:space="preserve"> und </w:t>
      </w:r>
      <w:proofErr w:type="spellStart"/>
      <w:r>
        <w:t>Lampione</w:t>
      </w:r>
      <w:proofErr w:type="spellEnd"/>
      <w:r>
        <w:t xml:space="preserve"> (Fabio </w:t>
      </w:r>
      <w:proofErr w:type="spellStart"/>
      <w:r>
        <w:t>Lenci</w:t>
      </w:r>
      <w:proofErr w:type="spellEnd"/>
      <w:r>
        <w:t xml:space="preserve">); </w:t>
      </w:r>
      <w:proofErr w:type="spellStart"/>
      <w:r>
        <w:t>Nitia</w:t>
      </w:r>
      <w:proofErr w:type="spellEnd"/>
      <w:r>
        <w:t xml:space="preserve"> (Rodolfo </w:t>
      </w:r>
      <w:proofErr w:type="spellStart"/>
      <w:r>
        <w:t>Bonetto</w:t>
      </w:r>
      <w:proofErr w:type="spellEnd"/>
      <w:r>
        <w:t xml:space="preserve">); System Open, </w:t>
      </w:r>
      <w:proofErr w:type="spellStart"/>
      <w:r>
        <w:t>Virgola</w:t>
      </w:r>
      <w:proofErr w:type="spellEnd"/>
      <w:r>
        <w:t xml:space="preserve">, Shuttle (Bruno </w:t>
      </w:r>
      <w:proofErr w:type="spellStart"/>
      <w:r>
        <w:t>Gecchelin</w:t>
      </w:r>
      <w:proofErr w:type="spellEnd"/>
      <w:r>
        <w:t xml:space="preserve">);  </w:t>
      </w:r>
      <w:proofErr w:type="spellStart"/>
      <w:r>
        <w:t>Lingotto</w:t>
      </w:r>
      <w:proofErr w:type="spellEnd"/>
      <w:r>
        <w:t xml:space="preserve">, Le </w:t>
      </w:r>
      <w:proofErr w:type="spellStart"/>
      <w:r>
        <w:t>Perroquet</w:t>
      </w:r>
      <w:proofErr w:type="spellEnd"/>
      <w:r>
        <w:t xml:space="preserve">, </w:t>
      </w:r>
      <w:proofErr w:type="spellStart"/>
      <w:r>
        <w:t>Nuvola</w:t>
      </w:r>
      <w:proofErr w:type="spellEnd"/>
      <w:r>
        <w:t xml:space="preserve">, Piano &amp; </w:t>
      </w:r>
      <w:proofErr w:type="spellStart"/>
      <w:r>
        <w:t>Meccano</w:t>
      </w:r>
      <w:proofErr w:type="spellEnd"/>
      <w:r>
        <w:t xml:space="preserve">,  Ufo (Renzo Piano); </w:t>
      </w:r>
      <w:proofErr w:type="spellStart"/>
      <w:r>
        <w:t>Cestello</w:t>
      </w:r>
      <w:proofErr w:type="spellEnd"/>
      <w:r>
        <w:t xml:space="preserve"> (</w:t>
      </w:r>
      <w:proofErr w:type="spellStart"/>
      <w:r>
        <w:t>Gae</w:t>
      </w:r>
      <w:proofErr w:type="spellEnd"/>
      <w:r>
        <w:t xml:space="preserve"> </w:t>
      </w:r>
      <w:proofErr w:type="spellStart"/>
      <w:r>
        <w:t>Aulenti</w:t>
      </w:r>
      <w:proofErr w:type="spellEnd"/>
      <w:r>
        <w:t xml:space="preserve"> und Piero </w:t>
      </w:r>
      <w:proofErr w:type="spellStart"/>
      <w:r>
        <w:t>Castiglioni</w:t>
      </w:r>
      <w:proofErr w:type="spellEnd"/>
      <w:r>
        <w:t xml:space="preserve">); Edge, </w:t>
      </w:r>
      <w:proofErr w:type="spellStart"/>
      <w:r>
        <w:t>Glimcube</w:t>
      </w:r>
      <w:proofErr w:type="spellEnd"/>
      <w:r>
        <w:t xml:space="preserve"> (Piero </w:t>
      </w:r>
      <w:proofErr w:type="spellStart"/>
      <w:r>
        <w:t>Castiglioni</w:t>
      </w:r>
      <w:proofErr w:type="spellEnd"/>
      <w:r>
        <w:t xml:space="preserve">); </w:t>
      </w:r>
      <w:proofErr w:type="spellStart"/>
      <w:r>
        <w:t>Platea</w:t>
      </w:r>
      <w:proofErr w:type="spellEnd"/>
      <w:r>
        <w:t xml:space="preserve"> (Piero </w:t>
      </w:r>
      <w:proofErr w:type="spellStart"/>
      <w:r>
        <w:t>Castiglioni</w:t>
      </w:r>
      <w:proofErr w:type="spellEnd"/>
      <w:r>
        <w:t xml:space="preserve">  und  Mario  </w:t>
      </w:r>
      <w:proofErr w:type="spellStart"/>
      <w:r>
        <w:t>Cucinella</w:t>
      </w:r>
      <w:proofErr w:type="spellEnd"/>
      <w:r>
        <w:t xml:space="preserve">);  Woody  und  </w:t>
      </w:r>
      <w:proofErr w:type="spellStart"/>
      <w:r>
        <w:t>iPro</w:t>
      </w:r>
      <w:proofErr w:type="spellEnd"/>
      <w:r>
        <w:t xml:space="preserve"> (Mario  </w:t>
      </w:r>
      <w:proofErr w:type="spellStart"/>
      <w:r>
        <w:t>Cucinella</w:t>
      </w:r>
      <w:proofErr w:type="spellEnd"/>
      <w:r>
        <w:t xml:space="preserve">);  Greenwich (Norman Foster); </w:t>
      </w:r>
      <w:proofErr w:type="spellStart"/>
      <w:r>
        <w:t>Linealuce</w:t>
      </w:r>
      <w:proofErr w:type="spellEnd"/>
      <w:r>
        <w:t xml:space="preserve"> (Jean Michel </w:t>
      </w:r>
      <w:proofErr w:type="spellStart"/>
      <w:r>
        <w:t>Wilmotte</w:t>
      </w:r>
      <w:proofErr w:type="spellEnd"/>
      <w:r>
        <w:t xml:space="preserve">); </w:t>
      </w:r>
      <w:proofErr w:type="spellStart"/>
      <w:r>
        <w:t>Gem</w:t>
      </w:r>
      <w:proofErr w:type="spellEnd"/>
      <w:r>
        <w:t xml:space="preserve"> (Paul </w:t>
      </w:r>
      <w:proofErr w:type="spellStart"/>
      <w:r>
        <w:t>Andreu</w:t>
      </w:r>
      <w:proofErr w:type="spellEnd"/>
      <w:r>
        <w:t xml:space="preserve">); </w:t>
      </w:r>
      <w:proofErr w:type="spellStart"/>
      <w:r>
        <w:t>PizzaKobra</w:t>
      </w:r>
      <w:proofErr w:type="spellEnd"/>
      <w:r>
        <w:t xml:space="preserve"> (Ron Arad); Trick (Dean </w:t>
      </w:r>
      <w:proofErr w:type="spellStart"/>
      <w:r>
        <w:t>Skira</w:t>
      </w:r>
      <w:proofErr w:type="spellEnd"/>
      <w:r>
        <w:t xml:space="preserve">); </w:t>
      </w:r>
      <w:proofErr w:type="spellStart"/>
      <w:r>
        <w:t>Fiamma</w:t>
      </w:r>
      <w:proofErr w:type="spellEnd"/>
      <w:r>
        <w:t xml:space="preserve"> (Michele De </w:t>
      </w:r>
      <w:proofErr w:type="spellStart"/>
      <w:r>
        <w:t>Lucchi</w:t>
      </w:r>
      <w:proofErr w:type="spellEnd"/>
      <w:r>
        <w:t xml:space="preserve">); Reflex Super </w:t>
      </w:r>
      <w:proofErr w:type="spellStart"/>
      <w:r>
        <w:t>Comfort</w:t>
      </w:r>
      <w:proofErr w:type="spellEnd"/>
      <w:r>
        <w:t xml:space="preserve"> und View (</w:t>
      </w:r>
      <w:proofErr w:type="spellStart"/>
      <w:r>
        <w:t>Arup</w:t>
      </w:r>
      <w:proofErr w:type="spellEnd"/>
      <w:r>
        <w:t>).</w:t>
      </w:r>
      <w:proofErr w:type="gramEnd"/>
    </w:p>
    <w:p w14:paraId="770014D9" w14:textId="77777777" w:rsidR="005553BC" w:rsidRPr="00CF0741" w:rsidRDefault="005553BC" w:rsidP="005553BC">
      <w:pPr>
        <w:widowControl w:val="0"/>
        <w:autoSpaceDE w:val="0"/>
        <w:autoSpaceDN w:val="0"/>
        <w:adjustRightInd w:val="0"/>
        <w:spacing w:after="0" w:line="280" w:lineRule="atLeast"/>
        <w:ind w:right="93"/>
        <w:jc w:val="both"/>
        <w:rPr>
          <w:rFonts w:cs="Arial"/>
          <w:bCs/>
          <w:sz w:val="24"/>
          <w:szCs w:val="24"/>
        </w:rPr>
      </w:pPr>
    </w:p>
    <w:p w14:paraId="4007F2F8" w14:textId="77777777" w:rsidR="006A28DF" w:rsidRPr="00CF0741" w:rsidRDefault="00FE265B" w:rsidP="00514DD9">
      <w:pPr>
        <w:pStyle w:val="Paragrafoelenco"/>
        <w:widowControl w:val="0"/>
        <w:numPr>
          <w:ilvl w:val="0"/>
          <w:numId w:val="26"/>
        </w:numPr>
        <w:autoSpaceDE w:val="0"/>
        <w:autoSpaceDN w:val="0"/>
        <w:adjustRightInd w:val="0"/>
        <w:spacing w:after="0" w:line="240" w:lineRule="auto"/>
        <w:ind w:right="93"/>
        <w:jc w:val="both"/>
        <w:rPr>
          <w:rFonts w:cs="Arial"/>
          <w:bCs/>
        </w:rPr>
      </w:pPr>
      <w:r>
        <w:rPr>
          <w:b/>
          <w:bCs/>
        </w:rPr>
        <w:t>WORLD CLASS MANUFACTURING UND WELFARE</w:t>
      </w:r>
    </w:p>
    <w:p w14:paraId="45650F91" w14:textId="61BF181E" w:rsidR="000A4EC6" w:rsidRPr="00DE48AA" w:rsidRDefault="00747236" w:rsidP="000A4EC6">
      <w:pPr>
        <w:pStyle w:val="Paragrafoelenco"/>
        <w:widowControl w:val="0"/>
        <w:autoSpaceDE w:val="0"/>
        <w:autoSpaceDN w:val="0"/>
        <w:adjustRightInd w:val="0"/>
        <w:spacing w:after="0" w:line="240" w:lineRule="auto"/>
        <w:ind w:left="708" w:right="93"/>
        <w:jc w:val="both"/>
        <w:rPr>
          <w:rFonts w:cs="Arial"/>
          <w:bCs/>
        </w:rPr>
      </w:pPr>
      <w:r>
        <w:t xml:space="preserve">2014 hat </w:t>
      </w:r>
      <w:proofErr w:type="spellStart"/>
      <w:r>
        <w:t>iGuzzini</w:t>
      </w:r>
      <w:proofErr w:type="spellEnd"/>
      <w:r>
        <w:t xml:space="preserve"> sich dem Word Class Manufacturing angeschlossen, ein Programm zur kontinuierlichen Verbesserung, das durch Anwendung verschiedener Methoden und Standards und die Vermeidung aller Art von Ressourcenverschwendung und -Verlusten die Leitlinien: null Mängel, null Defekte, null Verschwendung und null Arbeitsunfälle verfolgt. Neben sicheren Arbeitsbedingungen und der maximalen Wertschöpfung von Ressourcen und Ideen hat das WCM zum Abschluss eines neuartigen betrieblichen Zusatzkollektivvertrags geführt und ein </w:t>
      </w:r>
      <w:proofErr w:type="spellStart"/>
      <w:r>
        <w:t>Welfare</w:t>
      </w:r>
      <w:proofErr w:type="spellEnd"/>
      <w:r>
        <w:t>-Programm durch die Gründung eines Fonds zum  Erwerb von Immobilien und Dienstleistungen auf den Weg gebracht, die auf die speziellen Bedürfnisse der Angestellten und ihrer Familien abgestimmt werden.</w:t>
      </w:r>
    </w:p>
    <w:p w14:paraId="14BEBAC2" w14:textId="77777777" w:rsidR="000A4EC6" w:rsidRPr="00DE48AA" w:rsidRDefault="000A4EC6" w:rsidP="00D03A7F">
      <w:pPr>
        <w:pStyle w:val="Paragrafoelenco"/>
        <w:widowControl w:val="0"/>
        <w:autoSpaceDE w:val="0"/>
        <w:autoSpaceDN w:val="0"/>
        <w:adjustRightInd w:val="0"/>
        <w:spacing w:after="0" w:line="240" w:lineRule="auto"/>
        <w:ind w:left="708" w:right="93"/>
        <w:jc w:val="both"/>
        <w:rPr>
          <w:rFonts w:cs="Arial"/>
          <w:bCs/>
        </w:rPr>
      </w:pPr>
    </w:p>
    <w:p w14:paraId="55656D94" w14:textId="0654D1A5" w:rsidR="00747236" w:rsidRDefault="005E5779" w:rsidP="00D03A7F">
      <w:pPr>
        <w:pStyle w:val="Paragrafoelenco"/>
        <w:widowControl w:val="0"/>
        <w:autoSpaceDE w:val="0"/>
        <w:autoSpaceDN w:val="0"/>
        <w:adjustRightInd w:val="0"/>
        <w:spacing w:after="0" w:line="240" w:lineRule="auto"/>
        <w:ind w:left="708" w:right="93"/>
        <w:jc w:val="both"/>
        <w:rPr>
          <w:rFonts w:cs="Arial"/>
          <w:bCs/>
        </w:rPr>
      </w:pPr>
      <w:r>
        <w:t xml:space="preserve">Daneben ist das Unternehmen dabei, sich auf </w:t>
      </w:r>
      <w:proofErr w:type="spellStart"/>
      <w:r>
        <w:t>Industry</w:t>
      </w:r>
      <w:proofErr w:type="spellEnd"/>
      <w:r>
        <w:t xml:space="preserve"> 4.0 umzustellen. Diese beruht auf der digitalen Vernetzung der industriellen Prozesse und der Analyse der verfügbaren elektronischen Daten zur kontinuierlichen Verbesserung der Prozesse. Ein verantwortungsvoller Weg, die Angestellten zu achten und zu schützen, ihre Effizienz zu erhöhen und die Arbeitsbedingungen zu verbessern. </w:t>
      </w:r>
    </w:p>
    <w:p w14:paraId="06782FE9" w14:textId="7178884E" w:rsidR="00D03A7F" w:rsidRPr="00DE48AA" w:rsidRDefault="00D03A7F" w:rsidP="00D03A7F">
      <w:pPr>
        <w:pStyle w:val="Paragrafoelenco"/>
        <w:widowControl w:val="0"/>
        <w:autoSpaceDE w:val="0"/>
        <w:autoSpaceDN w:val="0"/>
        <w:adjustRightInd w:val="0"/>
        <w:spacing w:after="0" w:line="240" w:lineRule="auto"/>
        <w:ind w:left="708" w:right="93"/>
        <w:jc w:val="both"/>
        <w:rPr>
          <w:rFonts w:cs="Arial"/>
          <w:bCs/>
        </w:rPr>
      </w:pPr>
    </w:p>
    <w:p w14:paraId="188FB433" w14:textId="77777777" w:rsidR="006C702B" w:rsidRPr="00CF0741" w:rsidRDefault="006C702B" w:rsidP="006C702B">
      <w:pPr>
        <w:widowControl w:val="0"/>
        <w:autoSpaceDE w:val="0"/>
        <w:autoSpaceDN w:val="0"/>
        <w:adjustRightInd w:val="0"/>
        <w:spacing w:after="0" w:line="280" w:lineRule="atLeast"/>
        <w:ind w:left="708" w:right="93"/>
        <w:jc w:val="both"/>
        <w:rPr>
          <w:rFonts w:cs="Arial"/>
          <w:bCs/>
          <w:sz w:val="24"/>
          <w:szCs w:val="24"/>
        </w:rPr>
      </w:pPr>
    </w:p>
    <w:p w14:paraId="5C00CF68" w14:textId="77777777" w:rsidR="006C702B" w:rsidRPr="00CF0741" w:rsidRDefault="006C702B" w:rsidP="00514DD9">
      <w:pPr>
        <w:pStyle w:val="Paragrafoelenco"/>
        <w:widowControl w:val="0"/>
        <w:numPr>
          <w:ilvl w:val="0"/>
          <w:numId w:val="27"/>
        </w:numPr>
        <w:autoSpaceDE w:val="0"/>
        <w:autoSpaceDN w:val="0"/>
        <w:adjustRightInd w:val="0"/>
        <w:spacing w:after="0" w:line="280" w:lineRule="atLeast"/>
        <w:ind w:right="93"/>
        <w:jc w:val="both"/>
        <w:rPr>
          <w:rFonts w:cs="Arial"/>
          <w:b/>
          <w:bCs/>
        </w:rPr>
      </w:pPr>
      <w:r>
        <w:rPr>
          <w:b/>
          <w:bCs/>
        </w:rPr>
        <w:t>ZERTIFIKATE</w:t>
      </w:r>
    </w:p>
    <w:p w14:paraId="2621C28B" w14:textId="77777777" w:rsidR="006C702B" w:rsidRPr="00CF0741" w:rsidRDefault="006C702B" w:rsidP="006C702B">
      <w:pPr>
        <w:widowControl w:val="0"/>
        <w:autoSpaceDE w:val="0"/>
        <w:autoSpaceDN w:val="0"/>
        <w:adjustRightInd w:val="0"/>
        <w:spacing w:after="0" w:line="240" w:lineRule="auto"/>
        <w:ind w:left="708" w:right="93"/>
        <w:jc w:val="both"/>
        <w:rPr>
          <w:rFonts w:cs="Arial"/>
          <w:b/>
          <w:bCs/>
        </w:rPr>
      </w:pPr>
      <w:r>
        <w:rPr>
          <w:b/>
          <w:bCs/>
        </w:rPr>
        <w:t>Unternehmenszertifikate</w:t>
      </w:r>
    </w:p>
    <w:p w14:paraId="78310856" w14:textId="77777777" w:rsidR="006C702B" w:rsidRPr="00CF0741" w:rsidRDefault="006C702B" w:rsidP="006C702B">
      <w:pPr>
        <w:pStyle w:val="Paragrafoelenco"/>
        <w:widowControl w:val="0"/>
        <w:numPr>
          <w:ilvl w:val="0"/>
          <w:numId w:val="16"/>
        </w:numPr>
        <w:autoSpaceDE w:val="0"/>
        <w:autoSpaceDN w:val="0"/>
        <w:adjustRightInd w:val="0"/>
        <w:spacing w:after="0" w:line="240" w:lineRule="auto"/>
        <w:ind w:left="993" w:right="93" w:hanging="284"/>
        <w:jc w:val="both"/>
        <w:rPr>
          <w:rFonts w:cs="Arial"/>
          <w:bCs/>
        </w:rPr>
      </w:pPr>
      <w:r>
        <w:t>1994 Qualitäts-Unternehmenszertifikat ISO 9001</w:t>
      </w:r>
    </w:p>
    <w:p w14:paraId="0C19D424" w14:textId="77777777" w:rsidR="00514DD9" w:rsidRPr="00CF0741" w:rsidRDefault="006C702B" w:rsidP="006C702B">
      <w:pPr>
        <w:pStyle w:val="Paragrafoelenco"/>
        <w:widowControl w:val="0"/>
        <w:numPr>
          <w:ilvl w:val="0"/>
          <w:numId w:val="17"/>
        </w:numPr>
        <w:autoSpaceDE w:val="0"/>
        <w:autoSpaceDN w:val="0"/>
        <w:adjustRightInd w:val="0"/>
        <w:spacing w:after="0" w:line="240" w:lineRule="auto"/>
        <w:ind w:left="993" w:right="93" w:hanging="284"/>
        <w:jc w:val="both"/>
        <w:rPr>
          <w:rFonts w:cs="Arial"/>
          <w:bCs/>
        </w:rPr>
      </w:pPr>
      <w:r>
        <w:t xml:space="preserve">2008 Umwelt-Unternehmenszertifikat ISO 14001 </w:t>
      </w:r>
    </w:p>
    <w:p w14:paraId="55EC1728" w14:textId="77777777" w:rsidR="006C702B" w:rsidRPr="00CF0741" w:rsidRDefault="006C702B" w:rsidP="006C702B">
      <w:pPr>
        <w:pStyle w:val="Paragrafoelenco"/>
        <w:widowControl w:val="0"/>
        <w:numPr>
          <w:ilvl w:val="0"/>
          <w:numId w:val="17"/>
        </w:numPr>
        <w:autoSpaceDE w:val="0"/>
        <w:autoSpaceDN w:val="0"/>
        <w:adjustRightInd w:val="0"/>
        <w:spacing w:after="0" w:line="240" w:lineRule="auto"/>
        <w:ind w:left="993" w:right="93" w:hanging="284"/>
        <w:jc w:val="both"/>
        <w:rPr>
          <w:rFonts w:cs="Arial"/>
          <w:bCs/>
        </w:rPr>
      </w:pPr>
      <w:r>
        <w:t xml:space="preserve">2014 Unternehmenszertifikat ISO 50001 </w:t>
      </w:r>
      <w:proofErr w:type="spellStart"/>
      <w:r>
        <w:t>Energy</w:t>
      </w:r>
      <w:proofErr w:type="spellEnd"/>
      <w:r>
        <w:t xml:space="preserve"> Management Systems Standard.</w:t>
      </w:r>
    </w:p>
    <w:p w14:paraId="5D414E91" w14:textId="77777777" w:rsidR="006C702B" w:rsidRPr="00CF0741" w:rsidRDefault="006C702B" w:rsidP="006C702B">
      <w:pPr>
        <w:widowControl w:val="0"/>
        <w:autoSpaceDE w:val="0"/>
        <w:autoSpaceDN w:val="0"/>
        <w:adjustRightInd w:val="0"/>
        <w:spacing w:after="0" w:line="240" w:lineRule="auto"/>
        <w:ind w:left="708" w:right="93"/>
        <w:jc w:val="both"/>
        <w:rPr>
          <w:rFonts w:cs="Arial"/>
          <w:b/>
          <w:bCs/>
        </w:rPr>
      </w:pPr>
      <w:r>
        <w:rPr>
          <w:b/>
          <w:bCs/>
        </w:rPr>
        <w:t>Produktzertifikate</w:t>
      </w:r>
    </w:p>
    <w:p w14:paraId="2D70063D" w14:textId="77777777" w:rsidR="006C702B" w:rsidRPr="00CF0741" w:rsidRDefault="006C702B" w:rsidP="006C702B">
      <w:pPr>
        <w:pStyle w:val="Paragrafoelenco"/>
        <w:widowControl w:val="0"/>
        <w:numPr>
          <w:ilvl w:val="0"/>
          <w:numId w:val="18"/>
        </w:numPr>
        <w:autoSpaceDE w:val="0"/>
        <w:autoSpaceDN w:val="0"/>
        <w:adjustRightInd w:val="0"/>
        <w:spacing w:after="0" w:line="240" w:lineRule="auto"/>
        <w:ind w:left="993" w:right="93" w:hanging="284"/>
        <w:jc w:val="both"/>
        <w:rPr>
          <w:rFonts w:cs="Arial"/>
          <w:bCs/>
        </w:rPr>
      </w:pPr>
      <w:r>
        <w:t>1976 erhalten alle Produkte das IMQ-Prüfzeichen.</w:t>
      </w:r>
    </w:p>
    <w:p w14:paraId="3DAC2BC6" w14:textId="77777777" w:rsidR="006C702B" w:rsidRPr="00CF0741" w:rsidRDefault="006C702B" w:rsidP="006C702B">
      <w:pPr>
        <w:pStyle w:val="Paragrafoelenco"/>
        <w:widowControl w:val="0"/>
        <w:numPr>
          <w:ilvl w:val="0"/>
          <w:numId w:val="18"/>
        </w:numPr>
        <w:autoSpaceDE w:val="0"/>
        <w:autoSpaceDN w:val="0"/>
        <w:adjustRightInd w:val="0"/>
        <w:spacing w:after="0" w:line="240" w:lineRule="auto"/>
        <w:ind w:left="993" w:right="93" w:hanging="284"/>
        <w:jc w:val="both"/>
        <w:rPr>
          <w:rFonts w:cs="Arial"/>
          <w:bCs/>
        </w:rPr>
      </w:pPr>
      <w:r>
        <w:t>1996 erhalten alle Produkte das ENEC-Prüfzeichen.</w:t>
      </w:r>
    </w:p>
    <w:p w14:paraId="11182E10" w14:textId="77777777" w:rsidR="006C702B" w:rsidRPr="00CF0741" w:rsidRDefault="006C702B" w:rsidP="006C702B">
      <w:pPr>
        <w:pStyle w:val="Paragrafoelenco"/>
        <w:widowControl w:val="0"/>
        <w:numPr>
          <w:ilvl w:val="0"/>
          <w:numId w:val="18"/>
        </w:numPr>
        <w:autoSpaceDE w:val="0"/>
        <w:autoSpaceDN w:val="0"/>
        <w:adjustRightInd w:val="0"/>
        <w:spacing w:after="0" w:line="240" w:lineRule="auto"/>
        <w:ind w:left="993" w:right="93" w:hanging="284"/>
        <w:jc w:val="both"/>
        <w:rPr>
          <w:rFonts w:cs="Arial"/>
          <w:bCs/>
        </w:rPr>
      </w:pPr>
      <w:r>
        <w:t>2004 erhalten alle Produkte das CCC-Prüfzeichen.</w:t>
      </w:r>
    </w:p>
    <w:p w14:paraId="67ABDB33" w14:textId="77777777" w:rsidR="006C702B" w:rsidRPr="00CF0741" w:rsidRDefault="006C702B" w:rsidP="006C702B">
      <w:pPr>
        <w:widowControl w:val="0"/>
        <w:autoSpaceDE w:val="0"/>
        <w:autoSpaceDN w:val="0"/>
        <w:adjustRightInd w:val="0"/>
        <w:spacing w:after="0" w:line="240" w:lineRule="auto"/>
        <w:ind w:left="708" w:right="93"/>
        <w:jc w:val="both"/>
        <w:rPr>
          <w:rFonts w:cs="Arial"/>
          <w:b/>
          <w:bCs/>
        </w:rPr>
      </w:pPr>
      <w:r>
        <w:rPr>
          <w:b/>
          <w:bCs/>
        </w:rPr>
        <w:t>Zertifizierung Sicherheitsvorschriften</w:t>
      </w:r>
    </w:p>
    <w:p w14:paraId="470526FE" w14:textId="77777777" w:rsidR="006C702B" w:rsidRPr="00CF0741" w:rsidRDefault="006C702B" w:rsidP="006C702B">
      <w:pPr>
        <w:pStyle w:val="Paragrafoelenco"/>
        <w:widowControl w:val="0"/>
        <w:numPr>
          <w:ilvl w:val="0"/>
          <w:numId w:val="18"/>
        </w:numPr>
        <w:autoSpaceDE w:val="0"/>
        <w:autoSpaceDN w:val="0"/>
        <w:adjustRightInd w:val="0"/>
        <w:spacing w:after="0" w:line="240" w:lineRule="auto"/>
        <w:ind w:left="993" w:right="93" w:hanging="284"/>
        <w:jc w:val="both"/>
        <w:rPr>
          <w:rFonts w:cs="Arial"/>
          <w:bCs/>
        </w:rPr>
      </w:pPr>
      <w:r>
        <w:t>1992 IMQ-Akkreditierung/S.M.T.-Verfahren zum Erhalt der Prüfzeichen IMQ und ENEC (auch mit DEMKO/UL)</w:t>
      </w:r>
    </w:p>
    <w:p w14:paraId="2BB5B498" w14:textId="77777777" w:rsidR="006C702B" w:rsidRPr="00CF0741" w:rsidRDefault="006C702B" w:rsidP="006C702B">
      <w:pPr>
        <w:pStyle w:val="Paragrafoelenco"/>
        <w:widowControl w:val="0"/>
        <w:numPr>
          <w:ilvl w:val="0"/>
          <w:numId w:val="18"/>
        </w:numPr>
        <w:autoSpaceDE w:val="0"/>
        <w:autoSpaceDN w:val="0"/>
        <w:adjustRightInd w:val="0"/>
        <w:spacing w:after="0" w:line="240" w:lineRule="auto"/>
        <w:ind w:left="993" w:right="93" w:hanging="284"/>
        <w:jc w:val="both"/>
        <w:rPr>
          <w:rFonts w:cs="Arial"/>
          <w:bCs/>
        </w:rPr>
      </w:pPr>
      <w:r>
        <w:t>2004 UL-Akkreditierung (</w:t>
      </w:r>
      <w:proofErr w:type="spellStart"/>
      <w:r>
        <w:t>Underwriters</w:t>
      </w:r>
      <w:proofErr w:type="spellEnd"/>
      <w:r>
        <w:t xml:space="preserve"> Laboratories) für den Erhalt des UL-Prüfzeichens</w:t>
      </w:r>
    </w:p>
    <w:p w14:paraId="74DDE848" w14:textId="77777777" w:rsidR="006C702B" w:rsidRPr="00CF0741" w:rsidRDefault="006C702B" w:rsidP="006C702B">
      <w:pPr>
        <w:pStyle w:val="Paragrafoelenco"/>
        <w:widowControl w:val="0"/>
        <w:numPr>
          <w:ilvl w:val="0"/>
          <w:numId w:val="18"/>
        </w:numPr>
        <w:autoSpaceDE w:val="0"/>
        <w:autoSpaceDN w:val="0"/>
        <w:adjustRightInd w:val="0"/>
        <w:spacing w:after="0" w:line="240" w:lineRule="auto"/>
        <w:ind w:left="993" w:right="93" w:hanging="284"/>
        <w:jc w:val="both"/>
        <w:rPr>
          <w:rFonts w:cs="Arial"/>
          <w:bCs/>
        </w:rPr>
      </w:pPr>
      <w:r>
        <w:t xml:space="preserve">2011  CQCC-Akkreditierung (China Quality </w:t>
      </w:r>
      <w:proofErr w:type="spellStart"/>
      <w:r>
        <w:t>Certification</w:t>
      </w:r>
      <w:proofErr w:type="spellEnd"/>
      <w:r>
        <w:t xml:space="preserve"> Center) für den Erhalt des CCC-Prüfzeichens.</w:t>
      </w:r>
    </w:p>
    <w:p w14:paraId="002513C9" w14:textId="77777777" w:rsidR="006C702B" w:rsidRPr="00CF0741" w:rsidRDefault="006C702B" w:rsidP="006C702B">
      <w:pPr>
        <w:widowControl w:val="0"/>
        <w:autoSpaceDE w:val="0"/>
        <w:autoSpaceDN w:val="0"/>
        <w:adjustRightInd w:val="0"/>
        <w:spacing w:after="0" w:line="240" w:lineRule="auto"/>
        <w:ind w:left="708" w:right="93"/>
        <w:jc w:val="both"/>
        <w:rPr>
          <w:rFonts w:cs="Arial"/>
          <w:b/>
          <w:bCs/>
        </w:rPr>
      </w:pPr>
      <w:r>
        <w:rPr>
          <w:b/>
          <w:bCs/>
        </w:rPr>
        <w:t>Photometrische Zertifizierung</w:t>
      </w:r>
    </w:p>
    <w:p w14:paraId="2974C2CA" w14:textId="77777777" w:rsidR="006C702B" w:rsidRPr="00CF0741" w:rsidRDefault="006C702B" w:rsidP="006C702B">
      <w:pPr>
        <w:pStyle w:val="Paragrafoelenco"/>
        <w:widowControl w:val="0"/>
        <w:numPr>
          <w:ilvl w:val="0"/>
          <w:numId w:val="21"/>
        </w:numPr>
        <w:autoSpaceDE w:val="0"/>
        <w:autoSpaceDN w:val="0"/>
        <w:adjustRightInd w:val="0"/>
        <w:spacing w:after="0" w:line="240" w:lineRule="auto"/>
        <w:ind w:left="993" w:right="93" w:hanging="285"/>
        <w:jc w:val="both"/>
        <w:rPr>
          <w:rFonts w:cs="Arial"/>
          <w:bCs/>
        </w:rPr>
      </w:pPr>
      <w:r>
        <w:t>1997 IMQ-Akkreditierung für den Erhalt des Prüfzeichens IMQ Performance - Zertifizierung der photometrischen Daten und Energieeffizienz.</w:t>
      </w:r>
    </w:p>
    <w:p w14:paraId="7F617EC5" w14:textId="77777777" w:rsidR="006C702B" w:rsidRPr="00CF0741" w:rsidRDefault="006C702B" w:rsidP="006C702B">
      <w:pPr>
        <w:pStyle w:val="Paragrafoelenco"/>
        <w:widowControl w:val="0"/>
        <w:numPr>
          <w:ilvl w:val="0"/>
          <w:numId w:val="21"/>
        </w:numPr>
        <w:autoSpaceDE w:val="0"/>
        <w:autoSpaceDN w:val="0"/>
        <w:adjustRightInd w:val="0"/>
        <w:spacing w:after="0" w:line="240" w:lineRule="auto"/>
        <w:ind w:left="993" w:right="93" w:hanging="285"/>
        <w:jc w:val="both"/>
        <w:rPr>
          <w:rFonts w:cs="Arial"/>
          <w:bCs/>
        </w:rPr>
      </w:pPr>
      <w:r>
        <w:t>2011 UL-Akkreditierung für den Betrieb gemäß Norm LM79 - Zertifizierung der photometrischen Daten und Energieeffizienz.</w:t>
      </w:r>
    </w:p>
    <w:p w14:paraId="5A494D6A" w14:textId="77777777" w:rsidR="006C702B" w:rsidRPr="00CF0741" w:rsidRDefault="006C702B" w:rsidP="006C702B">
      <w:pPr>
        <w:widowControl w:val="0"/>
        <w:autoSpaceDE w:val="0"/>
        <w:autoSpaceDN w:val="0"/>
        <w:adjustRightInd w:val="0"/>
        <w:spacing w:after="0" w:line="240" w:lineRule="auto"/>
        <w:ind w:left="708" w:right="93"/>
        <w:jc w:val="both"/>
        <w:rPr>
          <w:rFonts w:cs="Arial"/>
          <w:bCs/>
        </w:rPr>
      </w:pPr>
    </w:p>
    <w:p w14:paraId="492BD378" w14:textId="77777777" w:rsidR="006C702B" w:rsidRPr="00CF0741" w:rsidRDefault="006C702B" w:rsidP="00514DD9">
      <w:pPr>
        <w:pStyle w:val="Paragrafoelenco"/>
        <w:widowControl w:val="0"/>
        <w:numPr>
          <w:ilvl w:val="0"/>
          <w:numId w:val="28"/>
        </w:numPr>
        <w:autoSpaceDE w:val="0"/>
        <w:autoSpaceDN w:val="0"/>
        <w:adjustRightInd w:val="0"/>
        <w:spacing w:after="0" w:line="240" w:lineRule="auto"/>
        <w:ind w:right="93"/>
        <w:jc w:val="both"/>
        <w:rPr>
          <w:rFonts w:cs="Arial"/>
          <w:b/>
          <w:bCs/>
        </w:rPr>
      </w:pPr>
      <w:r>
        <w:rPr>
          <w:b/>
          <w:bCs/>
        </w:rPr>
        <w:t>AUSZEICHNUNGEN</w:t>
      </w:r>
    </w:p>
    <w:p w14:paraId="315C7504" w14:textId="77777777" w:rsidR="006C702B" w:rsidRPr="00CF0741" w:rsidRDefault="006A28DF" w:rsidP="006C702B">
      <w:pPr>
        <w:widowControl w:val="0"/>
        <w:autoSpaceDE w:val="0"/>
        <w:autoSpaceDN w:val="0"/>
        <w:adjustRightInd w:val="0"/>
        <w:spacing w:after="0" w:line="240" w:lineRule="auto"/>
        <w:ind w:left="708" w:right="93"/>
        <w:jc w:val="both"/>
        <w:rPr>
          <w:rFonts w:cs="Arial"/>
          <w:bCs/>
        </w:rPr>
      </w:pPr>
      <w:r>
        <w:t>Eine Auswahl unserer zahlreichen Auszeichnungen:</w:t>
      </w:r>
    </w:p>
    <w:p w14:paraId="4301ECCD" w14:textId="77777777" w:rsidR="006C702B" w:rsidRPr="00CF0741" w:rsidRDefault="006C702B" w:rsidP="006C702B">
      <w:pPr>
        <w:pStyle w:val="Paragrafoelenco"/>
        <w:widowControl w:val="0"/>
        <w:numPr>
          <w:ilvl w:val="0"/>
          <w:numId w:val="21"/>
        </w:numPr>
        <w:autoSpaceDE w:val="0"/>
        <w:autoSpaceDN w:val="0"/>
        <w:adjustRightInd w:val="0"/>
        <w:spacing w:after="0" w:line="240" w:lineRule="auto"/>
        <w:ind w:left="993" w:right="93" w:hanging="285"/>
        <w:jc w:val="both"/>
        <w:rPr>
          <w:rFonts w:cs="Arial"/>
          <w:bCs/>
        </w:rPr>
      </w:pPr>
      <w:proofErr w:type="spellStart"/>
      <w:r>
        <w:t>Compasso</w:t>
      </w:r>
      <w:proofErr w:type="spellEnd"/>
      <w:r>
        <w:t xml:space="preserve"> </w:t>
      </w:r>
      <w:proofErr w:type="spellStart"/>
      <w:r>
        <w:t>d’Oro</w:t>
      </w:r>
      <w:proofErr w:type="spellEnd"/>
      <w:r>
        <w:t xml:space="preserve"> ADI für die Unternehmen der Gruppe (1991)</w:t>
      </w:r>
    </w:p>
    <w:p w14:paraId="3BE63FDA" w14:textId="77777777" w:rsidR="006C702B" w:rsidRPr="00CF0741" w:rsidRDefault="006C702B" w:rsidP="006C702B">
      <w:pPr>
        <w:pStyle w:val="Paragrafoelenco"/>
        <w:widowControl w:val="0"/>
        <w:numPr>
          <w:ilvl w:val="0"/>
          <w:numId w:val="21"/>
        </w:numPr>
        <w:autoSpaceDE w:val="0"/>
        <w:autoSpaceDN w:val="0"/>
        <w:adjustRightInd w:val="0"/>
        <w:spacing w:after="0" w:line="240" w:lineRule="auto"/>
        <w:ind w:left="993" w:right="93" w:hanging="285"/>
        <w:jc w:val="both"/>
        <w:rPr>
          <w:rFonts w:cs="Arial"/>
          <w:bCs/>
        </w:rPr>
      </w:pPr>
      <w:proofErr w:type="spellStart"/>
      <w:r>
        <w:t>Compasso</w:t>
      </w:r>
      <w:proofErr w:type="spellEnd"/>
      <w:r>
        <w:t xml:space="preserve"> </w:t>
      </w:r>
      <w:proofErr w:type="spellStart"/>
      <w:r>
        <w:t>d’Oro</w:t>
      </w:r>
      <w:proofErr w:type="spellEnd"/>
      <w:r>
        <w:t xml:space="preserve"> ADI (</w:t>
      </w:r>
      <w:proofErr w:type="spellStart"/>
      <w:r>
        <w:t>Nuvola</w:t>
      </w:r>
      <w:proofErr w:type="spellEnd"/>
      <w:r>
        <w:t>, 1998)</w:t>
      </w:r>
    </w:p>
    <w:p w14:paraId="0B2C5DB3" w14:textId="77777777" w:rsidR="006C702B" w:rsidRPr="00CF0741" w:rsidRDefault="006C702B" w:rsidP="006C702B">
      <w:pPr>
        <w:pStyle w:val="Paragrafoelenco"/>
        <w:widowControl w:val="0"/>
        <w:numPr>
          <w:ilvl w:val="0"/>
          <w:numId w:val="21"/>
        </w:numPr>
        <w:autoSpaceDE w:val="0"/>
        <w:autoSpaceDN w:val="0"/>
        <w:adjustRightInd w:val="0"/>
        <w:spacing w:after="0" w:line="240" w:lineRule="auto"/>
        <w:ind w:left="993" w:right="93" w:hanging="285"/>
        <w:jc w:val="both"/>
        <w:rPr>
          <w:rFonts w:cs="Arial"/>
          <w:bCs/>
        </w:rPr>
      </w:pPr>
      <w:r>
        <w:t xml:space="preserve">Ehrenvolle Erwähnungen im </w:t>
      </w:r>
      <w:proofErr w:type="spellStart"/>
      <w:r>
        <w:t>Compasso</w:t>
      </w:r>
      <w:proofErr w:type="spellEnd"/>
      <w:r>
        <w:t xml:space="preserve"> </w:t>
      </w:r>
      <w:proofErr w:type="spellStart"/>
      <w:r>
        <w:t>d’Oro</w:t>
      </w:r>
      <w:proofErr w:type="spellEnd"/>
      <w:r>
        <w:t xml:space="preserve"> ADI (Le </w:t>
      </w:r>
      <w:proofErr w:type="spellStart"/>
      <w:r>
        <w:t>Perroquet</w:t>
      </w:r>
      <w:proofErr w:type="spellEnd"/>
      <w:r>
        <w:t xml:space="preserve">, 2001; Wow, 2014; </w:t>
      </w:r>
      <w:proofErr w:type="spellStart"/>
      <w:r>
        <w:t>Zeta</w:t>
      </w:r>
      <w:proofErr w:type="spellEnd"/>
      <w:r>
        <w:t>-C, 2014)</w:t>
      </w:r>
    </w:p>
    <w:p w14:paraId="401344CA" w14:textId="77777777" w:rsidR="006C702B" w:rsidRPr="00CF0741" w:rsidRDefault="006C702B" w:rsidP="006C702B">
      <w:pPr>
        <w:pStyle w:val="Paragrafoelenco"/>
        <w:widowControl w:val="0"/>
        <w:numPr>
          <w:ilvl w:val="0"/>
          <w:numId w:val="21"/>
        </w:numPr>
        <w:autoSpaceDE w:val="0"/>
        <w:autoSpaceDN w:val="0"/>
        <w:adjustRightInd w:val="0"/>
        <w:spacing w:after="0" w:line="240" w:lineRule="auto"/>
        <w:ind w:left="993" w:right="93" w:hanging="285"/>
        <w:jc w:val="both"/>
        <w:rPr>
          <w:rFonts w:cs="Arial"/>
          <w:bCs/>
        </w:rPr>
      </w:pPr>
      <w:r>
        <w:t>Lux Award 2014 (Laser Blade, 2014)</w:t>
      </w:r>
    </w:p>
    <w:p w14:paraId="3E42CC07" w14:textId="77777777" w:rsidR="006C702B" w:rsidRPr="00C275BB" w:rsidRDefault="006C702B" w:rsidP="006C702B">
      <w:pPr>
        <w:pStyle w:val="Paragrafoelenco"/>
        <w:widowControl w:val="0"/>
        <w:numPr>
          <w:ilvl w:val="0"/>
          <w:numId w:val="21"/>
        </w:numPr>
        <w:autoSpaceDE w:val="0"/>
        <w:autoSpaceDN w:val="0"/>
        <w:adjustRightInd w:val="0"/>
        <w:spacing w:after="0" w:line="240" w:lineRule="auto"/>
        <w:ind w:left="993" w:right="93" w:hanging="285"/>
        <w:jc w:val="both"/>
        <w:rPr>
          <w:rFonts w:cs="Arial"/>
          <w:bCs/>
          <w:lang w:val="en-US"/>
        </w:rPr>
      </w:pPr>
      <w:r w:rsidRPr="00C275BB">
        <w:rPr>
          <w:lang w:val="en-US"/>
        </w:rPr>
        <w:t>2015 DARC Award - Best Architectural Lighting product – interior (Laser Blade)</w:t>
      </w:r>
    </w:p>
    <w:p w14:paraId="239A0FCC" w14:textId="77777777" w:rsidR="006C702B" w:rsidRPr="00C275BB" w:rsidRDefault="006C702B" w:rsidP="006C702B">
      <w:pPr>
        <w:pStyle w:val="Paragrafoelenco"/>
        <w:widowControl w:val="0"/>
        <w:numPr>
          <w:ilvl w:val="0"/>
          <w:numId w:val="21"/>
        </w:numPr>
        <w:autoSpaceDE w:val="0"/>
        <w:autoSpaceDN w:val="0"/>
        <w:adjustRightInd w:val="0"/>
        <w:spacing w:after="0" w:line="240" w:lineRule="auto"/>
        <w:ind w:left="993" w:right="93" w:hanging="285"/>
        <w:jc w:val="both"/>
        <w:rPr>
          <w:rFonts w:cs="Arial"/>
          <w:bCs/>
          <w:lang w:val="en-US"/>
        </w:rPr>
      </w:pPr>
      <w:r w:rsidRPr="00C275BB">
        <w:rPr>
          <w:lang w:val="en-US"/>
        </w:rPr>
        <w:t>2015 Lighting Design Awards: Manufacturer of the Year</w:t>
      </w:r>
    </w:p>
    <w:p w14:paraId="685CC41F" w14:textId="77777777" w:rsidR="006A28DF" w:rsidRPr="00C275BB" w:rsidRDefault="006C702B" w:rsidP="006A28DF">
      <w:pPr>
        <w:pStyle w:val="Paragrafoelenco"/>
        <w:widowControl w:val="0"/>
        <w:numPr>
          <w:ilvl w:val="0"/>
          <w:numId w:val="21"/>
        </w:numPr>
        <w:autoSpaceDE w:val="0"/>
        <w:autoSpaceDN w:val="0"/>
        <w:adjustRightInd w:val="0"/>
        <w:spacing w:after="0" w:line="240" w:lineRule="auto"/>
        <w:ind w:left="993" w:right="93" w:hanging="285"/>
        <w:jc w:val="both"/>
        <w:rPr>
          <w:rFonts w:cs="Arial"/>
          <w:bCs/>
          <w:lang w:val="en-US"/>
        </w:rPr>
      </w:pPr>
      <w:proofErr w:type="spellStart"/>
      <w:proofErr w:type="gramStart"/>
      <w:r w:rsidRPr="00C275BB">
        <w:rPr>
          <w:lang w:val="en-US"/>
        </w:rPr>
        <w:t>iF</w:t>
      </w:r>
      <w:proofErr w:type="spellEnd"/>
      <w:proofErr w:type="gramEnd"/>
      <w:r w:rsidRPr="00C275BB">
        <w:rPr>
          <w:lang w:val="en-US"/>
        </w:rPr>
        <w:t xml:space="preserve"> Design, Red Dot Design, ADI Design Index, World Interiors News, Retail Week Interior Awards. </w:t>
      </w:r>
    </w:p>
    <w:p w14:paraId="372DEBCF" w14:textId="77777777" w:rsidR="006C702B" w:rsidRPr="00CF0741" w:rsidRDefault="006C702B" w:rsidP="006C702B">
      <w:pPr>
        <w:widowControl w:val="0"/>
        <w:autoSpaceDE w:val="0"/>
        <w:autoSpaceDN w:val="0"/>
        <w:adjustRightInd w:val="0"/>
        <w:spacing w:after="0" w:line="240" w:lineRule="auto"/>
        <w:ind w:left="708" w:right="93"/>
        <w:jc w:val="both"/>
        <w:rPr>
          <w:rFonts w:cs="Arial"/>
          <w:bCs/>
          <w:lang w:val="en-US"/>
        </w:rPr>
      </w:pPr>
    </w:p>
    <w:p w14:paraId="3811FD6A" w14:textId="7BF0A1F7" w:rsidR="008B729B" w:rsidRPr="00CF0741" w:rsidRDefault="006C702B" w:rsidP="008B729B">
      <w:pPr>
        <w:widowControl w:val="0"/>
        <w:autoSpaceDE w:val="0"/>
        <w:autoSpaceDN w:val="0"/>
        <w:adjustRightInd w:val="0"/>
        <w:spacing w:after="0" w:line="240" w:lineRule="auto"/>
        <w:ind w:left="708" w:right="93"/>
        <w:jc w:val="both"/>
        <w:rPr>
          <w:rFonts w:cs="Arial"/>
          <w:b/>
          <w:bCs/>
        </w:rPr>
      </w:pPr>
      <w:r>
        <w:rPr>
          <w:b/>
          <w:bCs/>
        </w:rPr>
        <w:t>Preise 2016</w:t>
      </w:r>
    </w:p>
    <w:p w14:paraId="60D8EC71" w14:textId="77777777" w:rsidR="006954C1" w:rsidRPr="008B729B" w:rsidRDefault="006954C1" w:rsidP="008B729B">
      <w:pPr>
        <w:pStyle w:val="Paragrafoelenco"/>
        <w:widowControl w:val="0"/>
        <w:numPr>
          <w:ilvl w:val="0"/>
          <w:numId w:val="16"/>
        </w:numPr>
        <w:autoSpaceDE w:val="0"/>
        <w:autoSpaceDN w:val="0"/>
        <w:adjustRightInd w:val="0"/>
        <w:spacing w:after="0" w:line="240" w:lineRule="auto"/>
        <w:ind w:left="993" w:right="93" w:hanging="284"/>
        <w:jc w:val="both"/>
        <w:rPr>
          <w:rFonts w:cs="Arial"/>
          <w:bCs/>
        </w:rPr>
      </w:pPr>
      <w:proofErr w:type="spellStart"/>
      <w:r>
        <w:t>ArchiExpo</w:t>
      </w:r>
      <w:proofErr w:type="spellEnd"/>
      <w:r>
        <w:t xml:space="preserve"> </w:t>
      </w:r>
      <w:proofErr w:type="spellStart"/>
      <w:r>
        <w:t>iNOVO</w:t>
      </w:r>
      <w:proofErr w:type="spellEnd"/>
      <w:r>
        <w:t xml:space="preserve"> (</w:t>
      </w:r>
      <w:proofErr w:type="spellStart"/>
      <w:r>
        <w:t>Underscore</w:t>
      </w:r>
      <w:proofErr w:type="spellEnd"/>
      <w:r>
        <w:t xml:space="preserve"> </w:t>
      </w:r>
      <w:proofErr w:type="spellStart"/>
      <w:r>
        <w:t>InOut</w:t>
      </w:r>
      <w:proofErr w:type="spellEnd"/>
      <w:r>
        <w:t>)</w:t>
      </w:r>
    </w:p>
    <w:p w14:paraId="7CF39C44" w14:textId="77777777" w:rsidR="006954C1" w:rsidRPr="008B729B" w:rsidRDefault="006954C1" w:rsidP="008B729B">
      <w:pPr>
        <w:pStyle w:val="Paragrafoelenco"/>
        <w:widowControl w:val="0"/>
        <w:numPr>
          <w:ilvl w:val="0"/>
          <w:numId w:val="16"/>
        </w:numPr>
        <w:autoSpaceDE w:val="0"/>
        <w:autoSpaceDN w:val="0"/>
        <w:adjustRightInd w:val="0"/>
        <w:spacing w:after="0" w:line="240" w:lineRule="auto"/>
        <w:ind w:left="993" w:right="93" w:hanging="284"/>
        <w:jc w:val="both"/>
        <w:rPr>
          <w:rFonts w:cs="Arial"/>
          <w:bCs/>
        </w:rPr>
      </w:pPr>
      <w:proofErr w:type="spellStart"/>
      <w:r>
        <w:t>iF</w:t>
      </w:r>
      <w:proofErr w:type="spellEnd"/>
      <w:r>
        <w:t xml:space="preserve"> Design (Laser )</w:t>
      </w:r>
    </w:p>
    <w:p w14:paraId="28BEC827" w14:textId="77777777" w:rsidR="006954C1" w:rsidRPr="008B729B" w:rsidRDefault="006954C1" w:rsidP="008B729B">
      <w:pPr>
        <w:pStyle w:val="Paragrafoelenco"/>
        <w:widowControl w:val="0"/>
        <w:numPr>
          <w:ilvl w:val="0"/>
          <w:numId w:val="16"/>
        </w:numPr>
        <w:autoSpaceDE w:val="0"/>
        <w:autoSpaceDN w:val="0"/>
        <w:adjustRightInd w:val="0"/>
        <w:spacing w:after="0" w:line="240" w:lineRule="auto"/>
        <w:ind w:left="993" w:right="93" w:hanging="284"/>
        <w:jc w:val="both"/>
        <w:rPr>
          <w:rFonts w:cs="Arial"/>
          <w:bCs/>
        </w:rPr>
      </w:pPr>
      <w:proofErr w:type="spellStart"/>
      <w:r>
        <w:t>Red</w:t>
      </w:r>
      <w:proofErr w:type="spellEnd"/>
      <w:r>
        <w:t xml:space="preserve"> </w:t>
      </w:r>
      <w:proofErr w:type="spellStart"/>
      <w:r>
        <w:t>Dot</w:t>
      </w:r>
      <w:proofErr w:type="spellEnd"/>
      <w:r>
        <w:t xml:space="preserve"> Design (</w:t>
      </w:r>
      <w:proofErr w:type="spellStart"/>
      <w:r>
        <w:t>Fiamma</w:t>
      </w:r>
      <w:proofErr w:type="spellEnd"/>
      <w:r>
        <w:t>)</w:t>
      </w:r>
    </w:p>
    <w:p w14:paraId="3A1145ED" w14:textId="77777777" w:rsidR="006954C1" w:rsidRPr="00C275BB" w:rsidRDefault="006954C1" w:rsidP="008B729B">
      <w:pPr>
        <w:pStyle w:val="Paragrafoelenco"/>
        <w:widowControl w:val="0"/>
        <w:numPr>
          <w:ilvl w:val="0"/>
          <w:numId w:val="16"/>
        </w:numPr>
        <w:autoSpaceDE w:val="0"/>
        <w:autoSpaceDN w:val="0"/>
        <w:adjustRightInd w:val="0"/>
        <w:spacing w:after="0" w:line="240" w:lineRule="auto"/>
        <w:ind w:left="993" w:right="93" w:hanging="284"/>
        <w:jc w:val="both"/>
        <w:rPr>
          <w:rFonts w:cs="Arial"/>
          <w:bCs/>
          <w:lang w:val="en-US"/>
        </w:rPr>
      </w:pPr>
      <w:proofErr w:type="spellStart"/>
      <w:r w:rsidRPr="00C275BB">
        <w:rPr>
          <w:lang w:val="en-US"/>
        </w:rPr>
        <w:t>Compasso</w:t>
      </w:r>
      <w:proofErr w:type="spellEnd"/>
      <w:r w:rsidRPr="00C275BB">
        <w:rPr>
          <w:lang w:val="en-US"/>
        </w:rPr>
        <w:t xml:space="preserve"> </w:t>
      </w:r>
      <w:proofErr w:type="spellStart"/>
      <w:r w:rsidRPr="00C275BB">
        <w:rPr>
          <w:lang w:val="en-US"/>
        </w:rPr>
        <w:t>d’Oro</w:t>
      </w:r>
      <w:proofErr w:type="spellEnd"/>
      <w:r w:rsidRPr="00C275BB">
        <w:rPr>
          <w:lang w:val="en-US"/>
        </w:rPr>
        <w:t xml:space="preserve"> </w:t>
      </w:r>
      <w:proofErr w:type="spellStart"/>
      <w:r w:rsidRPr="00C275BB">
        <w:rPr>
          <w:lang w:val="en-US"/>
        </w:rPr>
        <w:t>Honourable</w:t>
      </w:r>
      <w:proofErr w:type="spellEnd"/>
      <w:r w:rsidRPr="00C275BB">
        <w:rPr>
          <w:lang w:val="en-US"/>
        </w:rPr>
        <w:t xml:space="preserve"> Mention (Trick)</w:t>
      </w:r>
    </w:p>
    <w:p w14:paraId="43B4730F" w14:textId="77777777" w:rsidR="006954C1" w:rsidRPr="008B729B" w:rsidRDefault="006954C1" w:rsidP="008B729B">
      <w:pPr>
        <w:pStyle w:val="Paragrafoelenco"/>
        <w:widowControl w:val="0"/>
        <w:numPr>
          <w:ilvl w:val="0"/>
          <w:numId w:val="16"/>
        </w:numPr>
        <w:autoSpaceDE w:val="0"/>
        <w:autoSpaceDN w:val="0"/>
        <w:adjustRightInd w:val="0"/>
        <w:spacing w:after="0" w:line="240" w:lineRule="auto"/>
        <w:ind w:left="993" w:right="93" w:hanging="284"/>
        <w:jc w:val="both"/>
        <w:rPr>
          <w:rFonts w:cs="Arial"/>
          <w:bCs/>
        </w:rPr>
      </w:pPr>
      <w:r>
        <w:t xml:space="preserve">Le </w:t>
      </w:r>
      <w:proofErr w:type="spellStart"/>
      <w:r>
        <w:t>Fonti</w:t>
      </w:r>
      <w:proofErr w:type="spellEnd"/>
      <w:r>
        <w:t xml:space="preserve"> Innovation Awards</w:t>
      </w:r>
    </w:p>
    <w:p w14:paraId="0D214CD7" w14:textId="77777777" w:rsidR="00320355" w:rsidRDefault="006954C1" w:rsidP="00320355">
      <w:pPr>
        <w:pStyle w:val="Paragrafoelenco"/>
        <w:widowControl w:val="0"/>
        <w:numPr>
          <w:ilvl w:val="0"/>
          <w:numId w:val="16"/>
        </w:numPr>
        <w:autoSpaceDE w:val="0"/>
        <w:autoSpaceDN w:val="0"/>
        <w:adjustRightInd w:val="0"/>
        <w:spacing w:after="0" w:line="240" w:lineRule="auto"/>
        <w:ind w:left="993" w:right="93" w:hanging="284"/>
        <w:jc w:val="both"/>
        <w:rPr>
          <w:rFonts w:cs="Arial"/>
          <w:bCs/>
        </w:rPr>
      </w:pPr>
      <w:proofErr w:type="spellStart"/>
      <w:r>
        <w:t>Cribis</w:t>
      </w:r>
      <w:proofErr w:type="spellEnd"/>
      <w:r>
        <w:t xml:space="preserve"> Prime Company</w:t>
      </w:r>
    </w:p>
    <w:p w14:paraId="1DA64F19" w14:textId="518D8FE6" w:rsidR="00320355" w:rsidRPr="00C275BB" w:rsidRDefault="00320355" w:rsidP="00320355">
      <w:pPr>
        <w:pStyle w:val="Paragrafoelenco"/>
        <w:widowControl w:val="0"/>
        <w:numPr>
          <w:ilvl w:val="0"/>
          <w:numId w:val="16"/>
        </w:numPr>
        <w:autoSpaceDE w:val="0"/>
        <w:autoSpaceDN w:val="0"/>
        <w:adjustRightInd w:val="0"/>
        <w:spacing w:after="0" w:line="240" w:lineRule="auto"/>
        <w:ind w:left="993" w:right="93" w:hanging="284"/>
        <w:jc w:val="both"/>
        <w:rPr>
          <w:rFonts w:cs="Arial"/>
          <w:bCs/>
          <w:lang w:val="it-IT"/>
        </w:rPr>
      </w:pPr>
      <w:r w:rsidRPr="00C275BB">
        <w:rPr>
          <w:rFonts w:ascii="Arial" w:hAnsi="Arial"/>
          <w:bCs/>
          <w:sz w:val="20"/>
          <w:szCs w:val="20"/>
          <w:lang w:val="it-IT"/>
        </w:rPr>
        <w:t>Premio Valore Lavoro di Agorà (2007, 2014, 2016)</w:t>
      </w:r>
    </w:p>
    <w:p w14:paraId="06A95497" w14:textId="18D013CC" w:rsidR="00320355" w:rsidRPr="00320355" w:rsidRDefault="00320355" w:rsidP="00320355">
      <w:pPr>
        <w:pStyle w:val="Paragrafoelenco"/>
        <w:widowControl w:val="0"/>
        <w:numPr>
          <w:ilvl w:val="0"/>
          <w:numId w:val="16"/>
        </w:numPr>
        <w:autoSpaceDE w:val="0"/>
        <w:autoSpaceDN w:val="0"/>
        <w:adjustRightInd w:val="0"/>
        <w:spacing w:after="0" w:line="240" w:lineRule="auto"/>
        <w:ind w:left="993" w:right="93" w:hanging="284"/>
        <w:jc w:val="both"/>
        <w:rPr>
          <w:rFonts w:cs="Arial"/>
          <w:b/>
          <w:bCs/>
        </w:rPr>
      </w:pPr>
      <w:proofErr w:type="spellStart"/>
      <w:r>
        <w:rPr>
          <w:rFonts w:ascii="Arial" w:hAnsi="Arial"/>
          <w:bCs/>
          <w:sz w:val="20"/>
          <w:szCs w:val="20"/>
        </w:rPr>
        <w:t>Hounourable</w:t>
      </w:r>
      <w:proofErr w:type="spellEnd"/>
      <w:r>
        <w:rPr>
          <w:rFonts w:ascii="Arial" w:hAnsi="Arial"/>
          <w:bCs/>
          <w:sz w:val="20"/>
          <w:szCs w:val="20"/>
        </w:rPr>
        <w:t xml:space="preserve"> </w:t>
      </w:r>
      <w:proofErr w:type="spellStart"/>
      <w:r>
        <w:rPr>
          <w:rFonts w:ascii="Arial" w:hAnsi="Arial"/>
          <w:bCs/>
          <w:sz w:val="20"/>
          <w:szCs w:val="20"/>
        </w:rPr>
        <w:t>Mention</w:t>
      </w:r>
      <w:proofErr w:type="spellEnd"/>
      <w:r>
        <w:rPr>
          <w:rFonts w:ascii="Arial" w:hAnsi="Arial"/>
          <w:bCs/>
          <w:sz w:val="20"/>
          <w:szCs w:val="20"/>
        </w:rPr>
        <w:t xml:space="preserve"> für die digitale Kommunikation auf den AWWWARDS in London</w:t>
      </w:r>
    </w:p>
    <w:p w14:paraId="2A730ACB" w14:textId="77777777" w:rsidR="00320355" w:rsidRPr="00320355" w:rsidRDefault="00320355" w:rsidP="00320355">
      <w:pPr>
        <w:pStyle w:val="Paragrafoelenco"/>
        <w:widowControl w:val="0"/>
        <w:autoSpaceDE w:val="0"/>
        <w:autoSpaceDN w:val="0"/>
        <w:adjustRightInd w:val="0"/>
        <w:spacing w:after="0" w:line="240" w:lineRule="auto"/>
        <w:ind w:left="993" w:right="93"/>
        <w:jc w:val="both"/>
        <w:rPr>
          <w:rFonts w:cs="Arial"/>
          <w:b/>
          <w:bCs/>
        </w:rPr>
      </w:pPr>
    </w:p>
    <w:p w14:paraId="63A83BD6" w14:textId="291EE033" w:rsidR="00CF3872" w:rsidRPr="00320355" w:rsidRDefault="00CF3872" w:rsidP="00320355">
      <w:pPr>
        <w:widowControl w:val="0"/>
        <w:autoSpaceDE w:val="0"/>
        <w:autoSpaceDN w:val="0"/>
        <w:adjustRightInd w:val="0"/>
        <w:spacing w:after="0" w:line="240" w:lineRule="auto"/>
        <w:ind w:left="709" w:right="93"/>
        <w:jc w:val="both"/>
        <w:rPr>
          <w:rFonts w:cs="Arial"/>
          <w:b/>
          <w:bCs/>
        </w:rPr>
      </w:pPr>
      <w:r>
        <w:rPr>
          <w:b/>
          <w:bCs/>
        </w:rPr>
        <w:t>Preise 2017</w:t>
      </w:r>
    </w:p>
    <w:p w14:paraId="5939E7A9" w14:textId="77777777" w:rsidR="00CD78A2" w:rsidRDefault="00CF3872" w:rsidP="00CD78A2">
      <w:pPr>
        <w:pStyle w:val="Paragrafoelenco"/>
        <w:widowControl w:val="0"/>
        <w:numPr>
          <w:ilvl w:val="0"/>
          <w:numId w:val="21"/>
        </w:numPr>
        <w:autoSpaceDE w:val="0"/>
        <w:autoSpaceDN w:val="0"/>
        <w:adjustRightInd w:val="0"/>
        <w:spacing w:after="0" w:line="240" w:lineRule="auto"/>
        <w:ind w:left="993" w:right="93" w:hanging="285"/>
        <w:jc w:val="both"/>
        <w:rPr>
          <w:rFonts w:cs="Arial"/>
          <w:bCs/>
        </w:rPr>
      </w:pPr>
      <w:proofErr w:type="spellStart"/>
      <w:r>
        <w:t>iF</w:t>
      </w:r>
      <w:proofErr w:type="spellEnd"/>
      <w:r>
        <w:t xml:space="preserve"> Design Award (View)</w:t>
      </w:r>
    </w:p>
    <w:p w14:paraId="1191B3B4" w14:textId="1FF5059A" w:rsidR="00320355" w:rsidRPr="00C275BB" w:rsidRDefault="00CD78A2" w:rsidP="00320355">
      <w:pPr>
        <w:pStyle w:val="Paragrafoelenco"/>
        <w:widowControl w:val="0"/>
        <w:numPr>
          <w:ilvl w:val="0"/>
          <w:numId w:val="21"/>
        </w:numPr>
        <w:autoSpaceDE w:val="0"/>
        <w:autoSpaceDN w:val="0"/>
        <w:adjustRightInd w:val="0"/>
        <w:spacing w:after="0" w:line="240" w:lineRule="auto"/>
        <w:ind w:left="993" w:right="93" w:hanging="285"/>
        <w:jc w:val="both"/>
        <w:rPr>
          <w:rFonts w:cs="Arial"/>
          <w:bCs/>
          <w:lang w:val="en-US"/>
        </w:rPr>
      </w:pPr>
      <w:r w:rsidRPr="00C275BB">
        <w:rPr>
          <w:lang w:val="en-US"/>
        </w:rPr>
        <w:t>Luminaire Of The Year auf den Lighting Design Awards 2017 (Laser Blade XS “The Blade”)</w:t>
      </w:r>
    </w:p>
    <w:p w14:paraId="7ED9FCA4" w14:textId="1548BFE0" w:rsidR="00320355" w:rsidRPr="00C275BB" w:rsidRDefault="00320355" w:rsidP="00320355">
      <w:pPr>
        <w:pStyle w:val="Paragrafoelenco"/>
        <w:widowControl w:val="0"/>
        <w:numPr>
          <w:ilvl w:val="0"/>
          <w:numId w:val="21"/>
        </w:numPr>
        <w:autoSpaceDE w:val="0"/>
        <w:autoSpaceDN w:val="0"/>
        <w:adjustRightInd w:val="0"/>
        <w:spacing w:after="0" w:line="240" w:lineRule="auto"/>
        <w:ind w:left="993" w:right="93" w:hanging="285"/>
        <w:jc w:val="both"/>
        <w:rPr>
          <w:rFonts w:ascii="Arial" w:hAnsi="Arial" w:cs="Arial"/>
          <w:bCs/>
          <w:sz w:val="20"/>
          <w:szCs w:val="20"/>
          <w:lang w:val="en-US"/>
        </w:rPr>
      </w:pPr>
      <w:r w:rsidRPr="00C275BB">
        <w:rPr>
          <w:rFonts w:ascii="Arial" w:hAnsi="Arial"/>
          <w:sz w:val="20"/>
          <w:szCs w:val="20"/>
          <w:lang w:val="en-US"/>
        </w:rPr>
        <w:t xml:space="preserve">Red Dot Award (View + Lander, 2017) </w:t>
      </w:r>
    </w:p>
    <w:p w14:paraId="4D56DBE9" w14:textId="08023856" w:rsidR="00CC4B39" w:rsidRPr="004F3891" w:rsidRDefault="00CC4B39" w:rsidP="00CC4B39">
      <w:pPr>
        <w:pStyle w:val="Paragrafoelenco"/>
        <w:widowControl w:val="0"/>
        <w:numPr>
          <w:ilvl w:val="0"/>
          <w:numId w:val="21"/>
        </w:numPr>
        <w:autoSpaceDE w:val="0"/>
        <w:autoSpaceDN w:val="0"/>
        <w:adjustRightInd w:val="0"/>
        <w:spacing w:after="0" w:line="240" w:lineRule="auto"/>
        <w:ind w:left="993" w:right="93" w:hanging="285"/>
        <w:jc w:val="both"/>
        <w:rPr>
          <w:rFonts w:cs="Arial"/>
          <w:bCs/>
        </w:rPr>
      </w:pPr>
      <w:r>
        <w:t xml:space="preserve">Top </w:t>
      </w:r>
      <w:proofErr w:type="spellStart"/>
      <w:r>
        <w:t>Employer</w:t>
      </w:r>
      <w:proofErr w:type="spellEnd"/>
      <w:r>
        <w:t xml:space="preserve"> Italia 2017</w:t>
      </w:r>
    </w:p>
    <w:p w14:paraId="7A4B8591" w14:textId="77777777" w:rsidR="004F3891" w:rsidRPr="004F3891" w:rsidRDefault="004F3891" w:rsidP="004F3891">
      <w:pPr>
        <w:widowControl w:val="0"/>
        <w:autoSpaceDE w:val="0"/>
        <w:autoSpaceDN w:val="0"/>
        <w:adjustRightInd w:val="0"/>
        <w:spacing w:after="0" w:line="240" w:lineRule="auto"/>
        <w:ind w:right="93"/>
        <w:jc w:val="both"/>
        <w:rPr>
          <w:rFonts w:cs="Arial"/>
          <w:bCs/>
        </w:rPr>
      </w:pPr>
    </w:p>
    <w:p w14:paraId="675296A2" w14:textId="77777777" w:rsidR="006C702B" w:rsidRPr="00CD78A2" w:rsidRDefault="006C702B" w:rsidP="006C702B">
      <w:pPr>
        <w:widowControl w:val="0"/>
        <w:autoSpaceDE w:val="0"/>
        <w:autoSpaceDN w:val="0"/>
        <w:adjustRightInd w:val="0"/>
        <w:spacing w:after="0" w:line="280" w:lineRule="atLeast"/>
        <w:ind w:right="93"/>
        <w:jc w:val="both"/>
        <w:rPr>
          <w:rFonts w:cs="Arial"/>
          <w:bCs/>
          <w:sz w:val="24"/>
          <w:szCs w:val="24"/>
          <w:lang w:val="en-US"/>
        </w:rPr>
      </w:pPr>
    </w:p>
    <w:p w14:paraId="6669A85B" w14:textId="77777777" w:rsidR="00993D6B" w:rsidRPr="00D03A7F" w:rsidRDefault="00ED3C7A" w:rsidP="00514DD9">
      <w:pPr>
        <w:widowControl w:val="0"/>
        <w:shd w:val="clear" w:color="auto" w:fill="FF0000"/>
        <w:autoSpaceDE w:val="0"/>
        <w:autoSpaceDN w:val="0"/>
        <w:adjustRightInd w:val="0"/>
        <w:spacing w:after="0" w:line="240" w:lineRule="auto"/>
        <w:ind w:right="124"/>
        <w:rPr>
          <w:rFonts w:cs="Arial"/>
          <w:b/>
          <w:bCs/>
          <w:color w:val="FFFFFF" w:themeColor="background1"/>
          <w:sz w:val="24"/>
          <w:szCs w:val="24"/>
        </w:rPr>
      </w:pPr>
      <w:r>
        <w:rPr>
          <w:b/>
          <w:bCs/>
          <w:color w:val="FFFFFF" w:themeColor="background1"/>
          <w:sz w:val="24"/>
          <w:szCs w:val="24"/>
        </w:rPr>
        <w:t xml:space="preserve">DIE WICHTIGSTEN STATIONEN IN DER GESCHICHTE VON </w:t>
      </w:r>
      <w:proofErr w:type="spellStart"/>
      <w:r>
        <w:rPr>
          <w:b/>
          <w:bCs/>
          <w:color w:val="FFFFFF" w:themeColor="background1"/>
          <w:sz w:val="24"/>
          <w:szCs w:val="24"/>
        </w:rPr>
        <w:t>iGUZZINI</w:t>
      </w:r>
      <w:proofErr w:type="spellEnd"/>
    </w:p>
    <w:p w14:paraId="7E6C8D49" w14:textId="77777777" w:rsidR="00993D6B" w:rsidRPr="00C275BB" w:rsidRDefault="00993D6B" w:rsidP="00993D6B">
      <w:pPr>
        <w:pStyle w:val="PreformattatoHTML"/>
        <w:ind w:right="-482"/>
        <w:rPr>
          <w:rFonts w:ascii="Arial" w:hAnsi="Arial" w:cs="Arial"/>
        </w:rPr>
      </w:pPr>
    </w:p>
    <w:tbl>
      <w:tblPr>
        <w:tblStyle w:val="Grigliatabella"/>
        <w:tblW w:w="9498" w:type="dxa"/>
        <w:tblInd w:w="108" w:type="dxa"/>
        <w:tblLook w:val="04A0" w:firstRow="1" w:lastRow="0" w:firstColumn="1" w:lastColumn="0" w:noHBand="0" w:noVBand="1"/>
      </w:tblPr>
      <w:tblGrid>
        <w:gridCol w:w="1418"/>
        <w:gridCol w:w="8080"/>
      </w:tblGrid>
      <w:tr w:rsidR="00993D6B" w:rsidRPr="00BE775E" w14:paraId="591A5A8B" w14:textId="77777777" w:rsidTr="006C702B">
        <w:tc>
          <w:tcPr>
            <w:tcW w:w="1418" w:type="dxa"/>
          </w:tcPr>
          <w:p w14:paraId="3C8AEC08" w14:textId="77777777" w:rsidR="0035402D" w:rsidRPr="00F94F47" w:rsidRDefault="00993D6B" w:rsidP="0024284A">
            <w:pPr>
              <w:pStyle w:val="PreformattatoHTML"/>
              <w:tabs>
                <w:tab w:val="clear" w:pos="916"/>
              </w:tabs>
              <w:rPr>
                <w:rFonts w:asciiTheme="minorHAnsi" w:hAnsiTheme="minorHAnsi" w:cs="Arial"/>
                <w:b/>
                <w:smallCaps/>
                <w:sz w:val="22"/>
                <w:szCs w:val="18"/>
              </w:rPr>
            </w:pPr>
            <w:r>
              <w:rPr>
                <w:rFonts w:asciiTheme="minorHAnsi" w:hAnsiTheme="minorHAnsi"/>
                <w:b/>
                <w:smallCaps/>
                <w:sz w:val="22"/>
                <w:szCs w:val="18"/>
              </w:rPr>
              <w:lastRenderedPageBreak/>
              <w:t xml:space="preserve">1959 </w:t>
            </w:r>
          </w:p>
          <w:p w14:paraId="25752EBE" w14:textId="074A2377" w:rsidR="004405DD" w:rsidRPr="00F94F47" w:rsidRDefault="004405DD" w:rsidP="0024284A">
            <w:pPr>
              <w:pStyle w:val="PreformattatoHTML"/>
              <w:tabs>
                <w:tab w:val="clear" w:pos="916"/>
              </w:tabs>
              <w:rPr>
                <w:rFonts w:asciiTheme="minorHAnsi" w:hAnsiTheme="minorHAnsi" w:cs="Arial"/>
                <w:b/>
                <w:smallCaps/>
                <w:strike/>
                <w:sz w:val="22"/>
                <w:szCs w:val="18"/>
                <w:lang w:val="en-US"/>
              </w:rPr>
            </w:pPr>
          </w:p>
        </w:tc>
        <w:tc>
          <w:tcPr>
            <w:tcW w:w="8080" w:type="dxa"/>
          </w:tcPr>
          <w:p w14:paraId="1B8F075E" w14:textId="77777777" w:rsidR="00663CA1" w:rsidRPr="00ED3C7A" w:rsidRDefault="00663CA1" w:rsidP="00AB3C93">
            <w:pPr>
              <w:pStyle w:val="PreformattatoHTML"/>
              <w:ind w:right="33"/>
              <w:jc w:val="both"/>
              <w:rPr>
                <w:rFonts w:asciiTheme="minorHAnsi" w:hAnsiTheme="minorHAnsi" w:cs="Arial"/>
                <w:sz w:val="22"/>
                <w:szCs w:val="18"/>
              </w:rPr>
            </w:pPr>
            <w:r>
              <w:rPr>
                <w:rFonts w:asciiTheme="minorHAnsi" w:hAnsiTheme="minorHAnsi"/>
                <w:sz w:val="22"/>
                <w:szCs w:val="18"/>
              </w:rPr>
              <w:t xml:space="preserve">In einer Garage im Zentrum von </w:t>
            </w:r>
            <w:proofErr w:type="spellStart"/>
            <w:r>
              <w:rPr>
                <w:rFonts w:asciiTheme="minorHAnsi" w:hAnsiTheme="minorHAnsi"/>
                <w:sz w:val="22"/>
                <w:szCs w:val="18"/>
              </w:rPr>
              <w:t>Recanati</w:t>
            </w:r>
            <w:proofErr w:type="spellEnd"/>
            <w:r>
              <w:rPr>
                <w:rFonts w:asciiTheme="minorHAnsi" w:hAnsiTheme="minorHAnsi"/>
                <w:sz w:val="22"/>
                <w:szCs w:val="18"/>
              </w:rPr>
              <w:t xml:space="preserve"> wird die Harvey </w:t>
            </w:r>
            <w:proofErr w:type="spellStart"/>
            <w:r>
              <w:rPr>
                <w:rFonts w:asciiTheme="minorHAnsi" w:hAnsiTheme="minorHAnsi"/>
                <w:sz w:val="22"/>
                <w:szCs w:val="18"/>
              </w:rPr>
              <w:t>Creazioni</w:t>
            </w:r>
            <w:proofErr w:type="spellEnd"/>
            <w:r>
              <w:rPr>
                <w:rFonts w:asciiTheme="minorHAnsi" w:hAnsiTheme="minorHAnsi"/>
                <w:sz w:val="22"/>
                <w:szCs w:val="18"/>
              </w:rPr>
              <w:t xml:space="preserve"> gegründet, die später </w:t>
            </w:r>
            <w:proofErr w:type="spellStart"/>
            <w:r>
              <w:rPr>
                <w:rFonts w:asciiTheme="minorHAnsi" w:hAnsiTheme="minorHAnsi"/>
                <w:sz w:val="22"/>
                <w:szCs w:val="18"/>
              </w:rPr>
              <w:t>iGuzzini</w:t>
            </w:r>
            <w:proofErr w:type="spellEnd"/>
            <w:r>
              <w:rPr>
                <w:rFonts w:asciiTheme="minorHAnsi" w:hAnsiTheme="minorHAnsi"/>
                <w:sz w:val="22"/>
                <w:szCs w:val="18"/>
              </w:rPr>
              <w:t xml:space="preserve"> </w:t>
            </w:r>
            <w:proofErr w:type="spellStart"/>
            <w:r>
              <w:rPr>
                <w:rFonts w:asciiTheme="minorHAnsi" w:hAnsiTheme="minorHAnsi"/>
                <w:sz w:val="22"/>
                <w:szCs w:val="18"/>
              </w:rPr>
              <w:t>illuminazione</w:t>
            </w:r>
            <w:proofErr w:type="spellEnd"/>
            <w:r>
              <w:rPr>
                <w:rFonts w:asciiTheme="minorHAnsi" w:hAnsiTheme="minorHAnsi"/>
                <w:sz w:val="22"/>
                <w:szCs w:val="18"/>
              </w:rPr>
              <w:t xml:space="preserve"> heißen wird. Der Name Harvey stammt aus einem Film mit James Stewart.</w:t>
            </w:r>
          </w:p>
        </w:tc>
      </w:tr>
      <w:tr w:rsidR="00993D6B" w:rsidRPr="00BE775E" w14:paraId="6A3AA2BE" w14:textId="77777777" w:rsidTr="006C702B">
        <w:tc>
          <w:tcPr>
            <w:tcW w:w="1418" w:type="dxa"/>
          </w:tcPr>
          <w:p w14:paraId="63106594" w14:textId="77777777" w:rsidR="00993D6B" w:rsidRPr="00ED3C7A" w:rsidRDefault="00663CA1" w:rsidP="00663CA1">
            <w:pPr>
              <w:pStyle w:val="PreformattatoHTML"/>
              <w:tabs>
                <w:tab w:val="clear" w:pos="916"/>
              </w:tabs>
              <w:rPr>
                <w:rFonts w:asciiTheme="minorHAnsi" w:hAnsiTheme="minorHAnsi" w:cs="Arial"/>
                <w:b/>
                <w:smallCaps/>
                <w:sz w:val="22"/>
                <w:szCs w:val="18"/>
              </w:rPr>
            </w:pPr>
            <w:r>
              <w:rPr>
                <w:rFonts w:asciiTheme="minorHAnsi" w:hAnsiTheme="minorHAnsi"/>
                <w:b/>
                <w:smallCaps/>
                <w:sz w:val="22"/>
                <w:szCs w:val="18"/>
              </w:rPr>
              <w:t>70er Jahre</w:t>
            </w:r>
          </w:p>
        </w:tc>
        <w:tc>
          <w:tcPr>
            <w:tcW w:w="8080" w:type="dxa"/>
          </w:tcPr>
          <w:p w14:paraId="0715CBDD" w14:textId="089E1F19" w:rsidR="00993D6B" w:rsidRPr="00ED3C7A" w:rsidRDefault="00663CA1" w:rsidP="00AB3C93">
            <w:pPr>
              <w:pStyle w:val="PreformattatoHTML"/>
              <w:ind w:right="33"/>
              <w:jc w:val="both"/>
              <w:rPr>
                <w:rFonts w:asciiTheme="minorHAnsi" w:hAnsiTheme="minorHAnsi" w:cs="Arial"/>
                <w:sz w:val="22"/>
                <w:szCs w:val="18"/>
              </w:rPr>
            </w:pPr>
            <w:proofErr w:type="spellStart"/>
            <w:r>
              <w:rPr>
                <w:rFonts w:asciiTheme="minorHAnsi" w:hAnsiTheme="minorHAnsi"/>
                <w:sz w:val="22"/>
                <w:szCs w:val="18"/>
              </w:rPr>
              <w:t>iGuzzini</w:t>
            </w:r>
            <w:proofErr w:type="spellEnd"/>
            <w:r>
              <w:rPr>
                <w:rFonts w:asciiTheme="minorHAnsi" w:hAnsiTheme="minorHAnsi"/>
                <w:sz w:val="22"/>
                <w:szCs w:val="18"/>
              </w:rPr>
              <w:t xml:space="preserve"> begründet die Branche der Beleuchtungstechnik in Italien und führt das Konzept der Lichtregie ein.</w:t>
            </w:r>
          </w:p>
        </w:tc>
      </w:tr>
      <w:tr w:rsidR="00993D6B" w:rsidRPr="0005354C" w14:paraId="1DECC05C" w14:textId="77777777" w:rsidTr="006C702B">
        <w:tc>
          <w:tcPr>
            <w:tcW w:w="1418" w:type="dxa"/>
          </w:tcPr>
          <w:p w14:paraId="630CDB74" w14:textId="77777777" w:rsidR="00993D6B" w:rsidRPr="00ED3C7A" w:rsidRDefault="00663CA1" w:rsidP="0024284A">
            <w:pPr>
              <w:pStyle w:val="PreformattatoHTML"/>
              <w:tabs>
                <w:tab w:val="clear" w:pos="916"/>
              </w:tabs>
              <w:rPr>
                <w:rFonts w:asciiTheme="minorHAnsi" w:hAnsiTheme="minorHAnsi" w:cs="Arial"/>
                <w:b/>
                <w:smallCaps/>
                <w:sz w:val="22"/>
                <w:szCs w:val="18"/>
              </w:rPr>
            </w:pPr>
            <w:r>
              <w:rPr>
                <w:rFonts w:asciiTheme="minorHAnsi" w:hAnsiTheme="minorHAnsi"/>
                <w:b/>
                <w:smallCaps/>
                <w:sz w:val="22"/>
                <w:szCs w:val="18"/>
              </w:rPr>
              <w:t>80er Jahre</w:t>
            </w:r>
          </w:p>
        </w:tc>
        <w:tc>
          <w:tcPr>
            <w:tcW w:w="8080" w:type="dxa"/>
          </w:tcPr>
          <w:p w14:paraId="7F4BE713" w14:textId="4D00949A" w:rsidR="00663CA1" w:rsidRPr="00ED3C7A" w:rsidRDefault="00554687" w:rsidP="002F1112">
            <w:pPr>
              <w:pStyle w:val="PreformattatoHTML"/>
              <w:ind w:right="33"/>
              <w:jc w:val="both"/>
              <w:rPr>
                <w:rFonts w:asciiTheme="minorHAnsi" w:hAnsiTheme="minorHAnsi" w:cs="Arial"/>
                <w:sz w:val="22"/>
                <w:szCs w:val="18"/>
              </w:rPr>
            </w:pPr>
            <w:proofErr w:type="spellStart"/>
            <w:r>
              <w:rPr>
                <w:rFonts w:asciiTheme="minorHAnsi" w:hAnsiTheme="minorHAnsi"/>
                <w:sz w:val="22"/>
                <w:szCs w:val="18"/>
              </w:rPr>
              <w:t>iGuzzini</w:t>
            </w:r>
            <w:proofErr w:type="spellEnd"/>
            <w:r>
              <w:rPr>
                <w:rFonts w:asciiTheme="minorHAnsi" w:hAnsiTheme="minorHAnsi"/>
                <w:sz w:val="22"/>
                <w:szCs w:val="18"/>
              </w:rPr>
              <w:t xml:space="preserve"> erneuert sein internationales Geschäftsmodell durch die Philosophie des Weltkonzerns im Taschenformat und verwandelt die Niederlassungen im Ausland in vitale Knotenpunkte, die in der Lage sind, kulturelle und professionelle Verbindungen in ihren </w:t>
            </w:r>
            <w:r w:rsidR="002F1112">
              <w:rPr>
                <w:rFonts w:asciiTheme="minorHAnsi" w:hAnsiTheme="minorHAnsi"/>
                <w:sz w:val="22"/>
                <w:szCs w:val="18"/>
              </w:rPr>
              <w:t xml:space="preserve">jeweiligen Ländern zu stiften. </w:t>
            </w:r>
            <w:r>
              <w:rPr>
                <w:rFonts w:asciiTheme="minorHAnsi" w:hAnsiTheme="minorHAnsi"/>
                <w:sz w:val="22"/>
                <w:szCs w:val="18"/>
              </w:rPr>
              <w:t xml:space="preserve">1988 </w:t>
            </w:r>
            <w:proofErr w:type="gramStart"/>
            <w:r>
              <w:rPr>
                <w:rFonts w:asciiTheme="minorHAnsi" w:hAnsiTheme="minorHAnsi"/>
                <w:sz w:val="22"/>
                <w:szCs w:val="18"/>
              </w:rPr>
              <w:t>startet</w:t>
            </w:r>
            <w:proofErr w:type="gramEnd"/>
            <w:r>
              <w:rPr>
                <w:rFonts w:asciiTheme="minorHAnsi" w:hAnsiTheme="minorHAnsi"/>
                <w:sz w:val="22"/>
                <w:szCs w:val="18"/>
              </w:rPr>
              <w:t xml:space="preserve"> </w:t>
            </w:r>
            <w:proofErr w:type="spellStart"/>
            <w:r>
              <w:rPr>
                <w:rFonts w:asciiTheme="minorHAnsi" w:hAnsiTheme="minorHAnsi"/>
                <w:sz w:val="22"/>
                <w:szCs w:val="18"/>
              </w:rPr>
              <w:t>iGuzzini</w:t>
            </w:r>
            <w:proofErr w:type="spellEnd"/>
            <w:r>
              <w:rPr>
                <w:rFonts w:asciiTheme="minorHAnsi" w:hAnsiTheme="minorHAnsi"/>
                <w:sz w:val="22"/>
                <w:szCs w:val="18"/>
              </w:rPr>
              <w:t xml:space="preserve"> Experimente im Bereich der Fotobiologie, um den Einfluss des künstlichen Lichts auf das psycho-physiologische Befinden der Menschen zu studieren. Dreißig Jahre später werden die Ergebnisse dieser Untersuchungen zu internationalen Richtlinien erhoben (heute als Human </w:t>
            </w:r>
            <w:proofErr w:type="spellStart"/>
            <w:r>
              <w:rPr>
                <w:rFonts w:asciiTheme="minorHAnsi" w:hAnsiTheme="minorHAnsi"/>
                <w:sz w:val="22"/>
                <w:szCs w:val="18"/>
              </w:rPr>
              <w:t>Centric</w:t>
            </w:r>
            <w:proofErr w:type="spellEnd"/>
            <w:r>
              <w:rPr>
                <w:rFonts w:asciiTheme="minorHAnsi" w:hAnsiTheme="minorHAnsi"/>
                <w:sz w:val="22"/>
                <w:szCs w:val="18"/>
              </w:rPr>
              <w:t xml:space="preserve"> </w:t>
            </w:r>
            <w:proofErr w:type="spellStart"/>
            <w:r>
              <w:rPr>
                <w:rFonts w:asciiTheme="minorHAnsi" w:hAnsiTheme="minorHAnsi"/>
                <w:sz w:val="22"/>
                <w:szCs w:val="18"/>
              </w:rPr>
              <w:t>Lighting</w:t>
            </w:r>
            <w:proofErr w:type="spellEnd"/>
            <w:r>
              <w:rPr>
                <w:rFonts w:asciiTheme="minorHAnsi" w:hAnsiTheme="minorHAnsi"/>
                <w:sz w:val="22"/>
                <w:szCs w:val="18"/>
              </w:rPr>
              <w:t xml:space="preserve"> bekannt).</w:t>
            </w:r>
          </w:p>
        </w:tc>
      </w:tr>
      <w:tr w:rsidR="00663CA1" w:rsidRPr="0005354C" w14:paraId="14A1E7E2" w14:textId="77777777" w:rsidTr="006C702B">
        <w:tc>
          <w:tcPr>
            <w:tcW w:w="1418" w:type="dxa"/>
          </w:tcPr>
          <w:p w14:paraId="1E9C5806" w14:textId="77777777" w:rsidR="00663CA1" w:rsidRPr="00ED3C7A" w:rsidRDefault="00663CA1" w:rsidP="006C702B">
            <w:pPr>
              <w:pStyle w:val="PreformattatoHTML"/>
              <w:tabs>
                <w:tab w:val="clear" w:pos="916"/>
              </w:tabs>
              <w:rPr>
                <w:rFonts w:asciiTheme="minorHAnsi" w:hAnsiTheme="minorHAnsi" w:cs="Arial"/>
                <w:b/>
                <w:smallCaps/>
                <w:sz w:val="22"/>
                <w:szCs w:val="18"/>
              </w:rPr>
            </w:pPr>
            <w:r>
              <w:rPr>
                <w:rFonts w:asciiTheme="minorHAnsi" w:hAnsiTheme="minorHAnsi"/>
                <w:b/>
                <w:smallCaps/>
                <w:sz w:val="22"/>
                <w:szCs w:val="18"/>
              </w:rPr>
              <w:t>80er-90er Jahre</w:t>
            </w:r>
          </w:p>
        </w:tc>
        <w:tc>
          <w:tcPr>
            <w:tcW w:w="8080" w:type="dxa"/>
          </w:tcPr>
          <w:p w14:paraId="6EE9A668" w14:textId="10F0D0ED" w:rsidR="00663CA1" w:rsidRPr="00ED3C7A" w:rsidRDefault="00663CA1" w:rsidP="002F1112">
            <w:pPr>
              <w:pStyle w:val="PreformattatoHTML"/>
              <w:ind w:right="33"/>
              <w:jc w:val="both"/>
              <w:rPr>
                <w:rFonts w:asciiTheme="minorHAnsi" w:hAnsiTheme="minorHAnsi" w:cs="Arial"/>
                <w:sz w:val="22"/>
                <w:szCs w:val="18"/>
              </w:rPr>
            </w:pPr>
            <w:proofErr w:type="spellStart"/>
            <w:r>
              <w:rPr>
                <w:rFonts w:asciiTheme="minorHAnsi" w:hAnsiTheme="minorHAnsi"/>
                <w:sz w:val="22"/>
                <w:szCs w:val="18"/>
              </w:rPr>
              <w:t>iGuzzini</w:t>
            </w:r>
            <w:proofErr w:type="spellEnd"/>
            <w:r>
              <w:rPr>
                <w:rFonts w:asciiTheme="minorHAnsi" w:hAnsiTheme="minorHAnsi"/>
                <w:sz w:val="22"/>
                <w:szCs w:val="18"/>
              </w:rPr>
              <w:t xml:space="preserve"> startet eine Kooperation mit der Universität von </w:t>
            </w:r>
            <w:proofErr w:type="spellStart"/>
            <w:r>
              <w:rPr>
                <w:rFonts w:asciiTheme="minorHAnsi" w:hAnsiTheme="minorHAnsi"/>
                <w:sz w:val="22"/>
                <w:szCs w:val="18"/>
              </w:rPr>
              <w:t>Camerino</w:t>
            </w:r>
            <w:proofErr w:type="spellEnd"/>
            <w:r>
              <w:rPr>
                <w:rFonts w:asciiTheme="minorHAnsi" w:hAnsiTheme="minorHAnsi"/>
                <w:sz w:val="22"/>
                <w:szCs w:val="18"/>
              </w:rPr>
              <w:t xml:space="preserve"> (Fakultät der Physik), um Studien zur Messung des Akustischen Wohlbefindens und der Luftqualität durchzuführen. Außerdem wird ein</w:t>
            </w:r>
            <w:r w:rsidR="002F1112">
              <w:rPr>
                <w:rFonts w:asciiTheme="minorHAnsi" w:hAnsiTheme="minorHAnsi"/>
                <w:sz w:val="22"/>
                <w:szCs w:val="18"/>
              </w:rPr>
              <w:t>e</w:t>
            </w:r>
            <w:r>
              <w:rPr>
                <w:rFonts w:asciiTheme="minorHAnsi" w:hAnsiTheme="minorHAnsi"/>
                <w:sz w:val="22"/>
                <w:szCs w:val="18"/>
              </w:rPr>
              <w:t xml:space="preserve"> soziologische Untersuchung an der Universität von </w:t>
            </w:r>
            <w:proofErr w:type="spellStart"/>
            <w:r>
              <w:rPr>
                <w:rFonts w:asciiTheme="minorHAnsi" w:hAnsiTheme="minorHAnsi"/>
                <w:sz w:val="22"/>
                <w:szCs w:val="18"/>
              </w:rPr>
              <w:t>Urbino</w:t>
            </w:r>
            <w:proofErr w:type="spellEnd"/>
            <w:r>
              <w:rPr>
                <w:rFonts w:asciiTheme="minorHAnsi" w:hAnsiTheme="minorHAnsi"/>
                <w:sz w:val="22"/>
                <w:szCs w:val="18"/>
              </w:rPr>
              <w:t xml:space="preserve"> in Auftrag gegeben, an der die Mitarbeiter von </w:t>
            </w:r>
            <w:proofErr w:type="spellStart"/>
            <w:r>
              <w:rPr>
                <w:rFonts w:asciiTheme="minorHAnsi" w:hAnsiTheme="minorHAnsi"/>
                <w:sz w:val="22"/>
                <w:szCs w:val="18"/>
              </w:rPr>
              <w:t>iGuzzini</w:t>
            </w:r>
            <w:proofErr w:type="spellEnd"/>
            <w:r>
              <w:rPr>
                <w:rFonts w:asciiTheme="minorHAnsi" w:hAnsiTheme="minorHAnsi"/>
                <w:sz w:val="22"/>
                <w:szCs w:val="18"/>
              </w:rPr>
              <w:t xml:space="preserve"> mitwirken, um die Arbeitsumgebung </w:t>
            </w:r>
            <w:r w:rsidR="002F1112">
              <w:rPr>
                <w:rFonts w:asciiTheme="minorHAnsi" w:hAnsiTheme="minorHAnsi"/>
                <w:sz w:val="22"/>
                <w:szCs w:val="18"/>
              </w:rPr>
              <w:t>angenehmer und motivierender</w:t>
            </w:r>
            <w:r>
              <w:rPr>
                <w:rFonts w:asciiTheme="minorHAnsi" w:hAnsiTheme="minorHAnsi"/>
                <w:sz w:val="22"/>
                <w:szCs w:val="18"/>
              </w:rPr>
              <w:t xml:space="preserve"> zu gestalten. </w:t>
            </w:r>
          </w:p>
        </w:tc>
      </w:tr>
      <w:tr w:rsidR="00993D6B" w:rsidRPr="0005354C" w14:paraId="075A63AE" w14:textId="77777777" w:rsidTr="006C702B">
        <w:tc>
          <w:tcPr>
            <w:tcW w:w="1418" w:type="dxa"/>
          </w:tcPr>
          <w:p w14:paraId="22498592" w14:textId="77777777" w:rsidR="00993D6B" w:rsidRPr="00DE48AA" w:rsidRDefault="00663CA1" w:rsidP="0024284A">
            <w:pPr>
              <w:pStyle w:val="PreformattatoHTML"/>
              <w:tabs>
                <w:tab w:val="clear" w:pos="916"/>
              </w:tabs>
              <w:rPr>
                <w:rFonts w:asciiTheme="minorHAnsi" w:hAnsiTheme="minorHAnsi" w:cs="Arial"/>
                <w:b/>
                <w:smallCaps/>
                <w:sz w:val="22"/>
                <w:szCs w:val="18"/>
              </w:rPr>
            </w:pPr>
            <w:r>
              <w:rPr>
                <w:rFonts w:asciiTheme="minorHAnsi" w:hAnsiTheme="minorHAnsi"/>
                <w:b/>
                <w:smallCaps/>
                <w:sz w:val="22"/>
                <w:szCs w:val="18"/>
              </w:rPr>
              <w:t>1992</w:t>
            </w:r>
          </w:p>
        </w:tc>
        <w:tc>
          <w:tcPr>
            <w:tcW w:w="8080" w:type="dxa"/>
          </w:tcPr>
          <w:p w14:paraId="7995FBEA" w14:textId="5A51FEFB" w:rsidR="00663CA1" w:rsidRPr="00ED3C7A" w:rsidRDefault="00663CA1" w:rsidP="00AB3C93">
            <w:pPr>
              <w:pStyle w:val="PreformattatoHTML"/>
              <w:ind w:right="33"/>
              <w:jc w:val="both"/>
              <w:rPr>
                <w:rFonts w:asciiTheme="minorHAnsi" w:hAnsiTheme="minorHAnsi" w:cs="Arial"/>
                <w:sz w:val="22"/>
                <w:szCs w:val="18"/>
              </w:rPr>
            </w:pPr>
            <w:proofErr w:type="spellStart"/>
            <w:r>
              <w:rPr>
                <w:rFonts w:asciiTheme="minorHAnsi" w:hAnsiTheme="minorHAnsi"/>
                <w:sz w:val="22"/>
                <w:szCs w:val="18"/>
              </w:rPr>
              <w:t>iGuzzini</w:t>
            </w:r>
            <w:proofErr w:type="spellEnd"/>
            <w:r>
              <w:rPr>
                <w:rFonts w:asciiTheme="minorHAnsi" w:hAnsiTheme="minorHAnsi"/>
                <w:sz w:val="22"/>
                <w:szCs w:val="18"/>
              </w:rPr>
              <w:t xml:space="preserve"> vertieft seine Forschungen zu biodynamischem Licht und arbeitet dabei mit dem </w:t>
            </w:r>
            <w:proofErr w:type="spellStart"/>
            <w:r>
              <w:rPr>
                <w:rFonts w:asciiTheme="minorHAnsi" w:hAnsiTheme="minorHAnsi"/>
                <w:sz w:val="22"/>
                <w:szCs w:val="18"/>
              </w:rPr>
              <w:t>Lighting</w:t>
            </w:r>
            <w:proofErr w:type="spellEnd"/>
            <w:r>
              <w:rPr>
                <w:rFonts w:asciiTheme="minorHAnsi" w:hAnsiTheme="minorHAnsi"/>
                <w:sz w:val="22"/>
                <w:szCs w:val="18"/>
              </w:rPr>
              <w:t xml:space="preserve"> Research Center von Troy (USA) zusammen, um die Beziehungen zwischen Änderungen von Lichteigenschaften und den </w:t>
            </w:r>
            <w:proofErr w:type="spellStart"/>
            <w:r>
              <w:rPr>
                <w:rFonts w:asciiTheme="minorHAnsi" w:hAnsiTheme="minorHAnsi"/>
                <w:sz w:val="22"/>
                <w:szCs w:val="18"/>
              </w:rPr>
              <w:t>circadianischen</w:t>
            </w:r>
            <w:proofErr w:type="spellEnd"/>
            <w:r>
              <w:rPr>
                <w:rFonts w:asciiTheme="minorHAnsi" w:hAnsiTheme="minorHAnsi"/>
                <w:sz w:val="22"/>
                <w:szCs w:val="18"/>
              </w:rPr>
              <w:t xml:space="preserve"> Zyklen von Lebewesen zu erforschen. </w:t>
            </w:r>
          </w:p>
          <w:p w14:paraId="14B1E2E7" w14:textId="7453BA9C" w:rsidR="00993D6B" w:rsidRPr="00ED3C7A" w:rsidRDefault="00663CA1" w:rsidP="00AB3C93">
            <w:pPr>
              <w:pStyle w:val="PreformattatoHTML"/>
              <w:ind w:right="33"/>
              <w:jc w:val="both"/>
              <w:rPr>
                <w:rFonts w:asciiTheme="minorHAnsi" w:hAnsiTheme="minorHAnsi" w:cs="Arial"/>
                <w:sz w:val="22"/>
                <w:szCs w:val="18"/>
              </w:rPr>
            </w:pPr>
            <w:r>
              <w:rPr>
                <w:rFonts w:asciiTheme="minorHAnsi" w:hAnsiTheme="minorHAnsi"/>
                <w:sz w:val="22"/>
                <w:szCs w:val="18"/>
              </w:rPr>
              <w:t>Am Ende der Forschungsreihe steht die Ausstellung des Patents für das biodynamisches Beleuchtungssystem SIVRA (</w:t>
            </w:r>
            <w:proofErr w:type="spellStart"/>
            <w:r>
              <w:rPr>
                <w:rFonts w:asciiTheme="minorHAnsi" w:hAnsiTheme="minorHAnsi"/>
                <w:sz w:val="22"/>
                <w:szCs w:val="18"/>
              </w:rPr>
              <w:t>Sistema</w:t>
            </w:r>
            <w:proofErr w:type="spellEnd"/>
            <w:r>
              <w:rPr>
                <w:rFonts w:asciiTheme="minorHAnsi" w:hAnsiTheme="minorHAnsi"/>
                <w:sz w:val="22"/>
                <w:szCs w:val="18"/>
              </w:rPr>
              <w:t xml:space="preserve"> di </w:t>
            </w:r>
            <w:proofErr w:type="spellStart"/>
            <w:r>
              <w:rPr>
                <w:rFonts w:asciiTheme="minorHAnsi" w:hAnsiTheme="minorHAnsi"/>
                <w:sz w:val="22"/>
                <w:szCs w:val="18"/>
              </w:rPr>
              <w:t>Illuminazione</w:t>
            </w:r>
            <w:proofErr w:type="spellEnd"/>
            <w:r>
              <w:rPr>
                <w:rFonts w:asciiTheme="minorHAnsi" w:hAnsiTheme="minorHAnsi"/>
                <w:sz w:val="22"/>
                <w:szCs w:val="18"/>
              </w:rPr>
              <w:t xml:space="preserve"> </w:t>
            </w:r>
            <w:proofErr w:type="spellStart"/>
            <w:r>
              <w:rPr>
                <w:rFonts w:asciiTheme="minorHAnsi" w:hAnsiTheme="minorHAnsi"/>
                <w:sz w:val="22"/>
                <w:szCs w:val="18"/>
              </w:rPr>
              <w:t>Variabile</w:t>
            </w:r>
            <w:proofErr w:type="spellEnd"/>
            <w:r>
              <w:rPr>
                <w:rFonts w:asciiTheme="minorHAnsi" w:hAnsiTheme="minorHAnsi"/>
                <w:sz w:val="22"/>
                <w:szCs w:val="18"/>
              </w:rPr>
              <w:t xml:space="preserve"> a </w:t>
            </w:r>
            <w:proofErr w:type="spellStart"/>
            <w:r>
              <w:rPr>
                <w:rFonts w:asciiTheme="minorHAnsi" w:hAnsiTheme="minorHAnsi"/>
                <w:sz w:val="22"/>
                <w:szCs w:val="18"/>
              </w:rPr>
              <w:t>Regolazione</w:t>
            </w:r>
            <w:proofErr w:type="spellEnd"/>
            <w:r>
              <w:rPr>
                <w:rFonts w:asciiTheme="minorHAnsi" w:hAnsiTheme="minorHAnsi"/>
                <w:sz w:val="22"/>
                <w:szCs w:val="18"/>
              </w:rPr>
              <w:t xml:space="preserve"> </w:t>
            </w:r>
            <w:proofErr w:type="spellStart"/>
            <w:r>
              <w:rPr>
                <w:rFonts w:asciiTheme="minorHAnsi" w:hAnsiTheme="minorHAnsi"/>
                <w:sz w:val="22"/>
                <w:szCs w:val="18"/>
              </w:rPr>
              <w:t>Automatica</w:t>
            </w:r>
            <w:proofErr w:type="spellEnd"/>
            <w:r>
              <w:rPr>
                <w:rFonts w:asciiTheme="minorHAnsi" w:hAnsiTheme="minorHAnsi"/>
                <w:sz w:val="22"/>
                <w:szCs w:val="18"/>
              </w:rPr>
              <w:t>), mit dem der natürliche Zyklus des Sonnenlichts an künstlichen Orten reproduziert werden kann.</w:t>
            </w:r>
          </w:p>
        </w:tc>
      </w:tr>
      <w:tr w:rsidR="00993D6B" w:rsidRPr="0074313F" w14:paraId="0B62F7B1" w14:textId="77777777" w:rsidTr="006C702B">
        <w:tc>
          <w:tcPr>
            <w:tcW w:w="1418" w:type="dxa"/>
          </w:tcPr>
          <w:p w14:paraId="31AEC0AF" w14:textId="77777777" w:rsidR="00993D6B" w:rsidRPr="00DE48AA" w:rsidRDefault="00663CA1" w:rsidP="0024284A">
            <w:pPr>
              <w:pStyle w:val="PreformattatoHTML"/>
              <w:tabs>
                <w:tab w:val="clear" w:pos="916"/>
              </w:tabs>
              <w:rPr>
                <w:rFonts w:asciiTheme="minorHAnsi" w:hAnsiTheme="minorHAnsi" w:cs="Arial"/>
                <w:b/>
                <w:smallCaps/>
                <w:sz w:val="22"/>
                <w:szCs w:val="18"/>
              </w:rPr>
            </w:pPr>
            <w:r>
              <w:rPr>
                <w:rFonts w:asciiTheme="minorHAnsi" w:hAnsiTheme="minorHAnsi"/>
                <w:b/>
                <w:smallCaps/>
                <w:sz w:val="22"/>
                <w:szCs w:val="18"/>
              </w:rPr>
              <w:t>1993</w:t>
            </w:r>
          </w:p>
        </w:tc>
        <w:tc>
          <w:tcPr>
            <w:tcW w:w="8080" w:type="dxa"/>
          </w:tcPr>
          <w:p w14:paraId="1822D570" w14:textId="30F84C66" w:rsidR="00993D6B" w:rsidRPr="00ED3C7A" w:rsidRDefault="00663CA1" w:rsidP="00AB3C93">
            <w:pPr>
              <w:pStyle w:val="PreformattatoHTML"/>
              <w:ind w:right="33"/>
              <w:jc w:val="both"/>
              <w:rPr>
                <w:rFonts w:asciiTheme="minorHAnsi" w:hAnsiTheme="minorHAnsi" w:cs="Arial"/>
                <w:sz w:val="22"/>
                <w:szCs w:val="18"/>
              </w:rPr>
            </w:pPr>
            <w:proofErr w:type="spellStart"/>
            <w:r>
              <w:rPr>
                <w:rFonts w:asciiTheme="minorHAnsi" w:hAnsiTheme="minorHAnsi"/>
                <w:sz w:val="22"/>
                <w:szCs w:val="18"/>
              </w:rPr>
              <w:t>iGuzzini</w:t>
            </w:r>
            <w:proofErr w:type="spellEnd"/>
            <w:r>
              <w:rPr>
                <w:rFonts w:asciiTheme="minorHAnsi" w:hAnsiTheme="minorHAnsi"/>
                <w:sz w:val="22"/>
                <w:szCs w:val="18"/>
              </w:rPr>
              <w:t xml:space="preserve"> setzt sich als erstes Unternehmens mit dem Thema der Lichtverschmutzung auseinander und bringt eine institutionelle internationale Medienkampagne auf den Weg: „Mit </w:t>
            </w:r>
            <w:proofErr w:type="spellStart"/>
            <w:r>
              <w:rPr>
                <w:rFonts w:asciiTheme="minorHAnsi" w:hAnsiTheme="minorHAnsi"/>
                <w:sz w:val="22"/>
                <w:szCs w:val="18"/>
              </w:rPr>
              <w:t>iGuzzini</w:t>
            </w:r>
            <w:proofErr w:type="spellEnd"/>
            <w:r>
              <w:rPr>
                <w:rFonts w:asciiTheme="minorHAnsi" w:hAnsiTheme="minorHAnsi"/>
                <w:sz w:val="22"/>
                <w:szCs w:val="18"/>
              </w:rPr>
              <w:t xml:space="preserve"> gegen die Lichtverschmutzung“. </w:t>
            </w:r>
          </w:p>
        </w:tc>
      </w:tr>
      <w:tr w:rsidR="006C702B" w:rsidRPr="0074313F" w14:paraId="1D094547" w14:textId="77777777" w:rsidTr="006C702B">
        <w:tc>
          <w:tcPr>
            <w:tcW w:w="1418" w:type="dxa"/>
          </w:tcPr>
          <w:p w14:paraId="6EC4F825" w14:textId="60F906EC" w:rsidR="00376F8C" w:rsidRPr="00376F8C" w:rsidRDefault="00376F8C" w:rsidP="00766640">
            <w:pPr>
              <w:pStyle w:val="PreformattatoHTML"/>
              <w:tabs>
                <w:tab w:val="clear" w:pos="916"/>
              </w:tabs>
              <w:rPr>
                <w:rFonts w:asciiTheme="minorHAnsi" w:hAnsiTheme="minorHAnsi" w:cs="Arial"/>
                <w:b/>
                <w:smallCaps/>
                <w:sz w:val="22"/>
                <w:szCs w:val="18"/>
              </w:rPr>
            </w:pPr>
            <w:r>
              <w:rPr>
                <w:rFonts w:asciiTheme="minorHAnsi" w:hAnsiTheme="minorHAnsi"/>
                <w:b/>
                <w:smallCaps/>
                <w:sz w:val="22"/>
                <w:szCs w:val="18"/>
              </w:rPr>
              <w:t>2006</w:t>
            </w:r>
          </w:p>
        </w:tc>
        <w:tc>
          <w:tcPr>
            <w:tcW w:w="8080" w:type="dxa"/>
          </w:tcPr>
          <w:p w14:paraId="1570A226" w14:textId="77777777" w:rsidR="006C702B" w:rsidRPr="00ED3C7A" w:rsidRDefault="006C702B" w:rsidP="00AB3C93">
            <w:pPr>
              <w:pStyle w:val="PreformattatoHTML"/>
              <w:ind w:right="33"/>
              <w:jc w:val="both"/>
              <w:rPr>
                <w:rFonts w:asciiTheme="minorHAnsi" w:hAnsiTheme="minorHAnsi" w:cs="Arial"/>
                <w:sz w:val="22"/>
                <w:szCs w:val="18"/>
              </w:rPr>
            </w:pPr>
            <w:r>
              <w:rPr>
                <w:rFonts w:asciiTheme="minorHAnsi" w:hAnsiTheme="minorHAnsi"/>
                <w:sz w:val="22"/>
                <w:szCs w:val="18"/>
              </w:rPr>
              <w:t xml:space="preserve">Die </w:t>
            </w:r>
            <w:proofErr w:type="spellStart"/>
            <w:r>
              <w:rPr>
                <w:rFonts w:asciiTheme="minorHAnsi" w:hAnsiTheme="minorHAnsi"/>
                <w:sz w:val="22"/>
                <w:szCs w:val="18"/>
              </w:rPr>
              <w:t>iGuzzini</w:t>
            </w:r>
            <w:proofErr w:type="spellEnd"/>
            <w:r>
              <w:rPr>
                <w:rFonts w:asciiTheme="minorHAnsi" w:hAnsiTheme="minorHAnsi"/>
                <w:sz w:val="22"/>
                <w:szCs w:val="18"/>
              </w:rPr>
              <w:t xml:space="preserve"> </w:t>
            </w:r>
            <w:proofErr w:type="spellStart"/>
            <w:r>
              <w:rPr>
                <w:rFonts w:asciiTheme="minorHAnsi" w:hAnsiTheme="minorHAnsi"/>
                <w:sz w:val="22"/>
                <w:szCs w:val="18"/>
              </w:rPr>
              <w:t>Lighting</w:t>
            </w:r>
            <w:proofErr w:type="spellEnd"/>
            <w:r>
              <w:rPr>
                <w:rFonts w:asciiTheme="minorHAnsi" w:hAnsiTheme="minorHAnsi"/>
                <w:sz w:val="22"/>
                <w:szCs w:val="18"/>
              </w:rPr>
              <w:t xml:space="preserve"> China Ltd. wird mit dem Ziel gegründet, zur Strategie der Entwicklung am südostasiatischen Raum und angrenzenden Märkten (Ozeanien und Indien) beizutragen. </w:t>
            </w:r>
          </w:p>
        </w:tc>
      </w:tr>
      <w:tr w:rsidR="00174486" w:rsidRPr="0074313F" w14:paraId="43B21884" w14:textId="77777777" w:rsidTr="006C702B">
        <w:tc>
          <w:tcPr>
            <w:tcW w:w="1418" w:type="dxa"/>
          </w:tcPr>
          <w:p w14:paraId="71D2B478" w14:textId="226369E7" w:rsidR="00174486" w:rsidRPr="00ED3C7A" w:rsidRDefault="00174486" w:rsidP="00766640">
            <w:pPr>
              <w:pStyle w:val="PreformattatoHTML"/>
              <w:tabs>
                <w:tab w:val="clear" w:pos="916"/>
              </w:tabs>
              <w:rPr>
                <w:rFonts w:asciiTheme="minorHAnsi" w:hAnsiTheme="minorHAnsi" w:cs="Arial"/>
                <w:b/>
                <w:smallCaps/>
                <w:sz w:val="22"/>
                <w:szCs w:val="18"/>
              </w:rPr>
            </w:pPr>
            <w:r>
              <w:rPr>
                <w:rFonts w:asciiTheme="minorHAnsi" w:hAnsiTheme="minorHAnsi"/>
                <w:b/>
                <w:smallCaps/>
                <w:sz w:val="22"/>
                <w:szCs w:val="18"/>
              </w:rPr>
              <w:t>2012</w:t>
            </w:r>
          </w:p>
        </w:tc>
        <w:tc>
          <w:tcPr>
            <w:tcW w:w="8080" w:type="dxa"/>
          </w:tcPr>
          <w:p w14:paraId="3B624306" w14:textId="0A1ACA71" w:rsidR="00174486" w:rsidRPr="00ED3C7A" w:rsidRDefault="00174486" w:rsidP="00AB3C93">
            <w:pPr>
              <w:pStyle w:val="PreformattatoHTML"/>
              <w:ind w:right="33"/>
              <w:jc w:val="both"/>
              <w:rPr>
                <w:rFonts w:asciiTheme="minorHAnsi" w:hAnsiTheme="minorHAnsi" w:cs="Arial"/>
                <w:sz w:val="22"/>
                <w:szCs w:val="18"/>
              </w:rPr>
            </w:pPr>
            <w:proofErr w:type="spellStart"/>
            <w:r>
              <w:rPr>
                <w:rFonts w:asciiTheme="minorHAnsi" w:hAnsiTheme="minorHAnsi"/>
                <w:sz w:val="22"/>
                <w:szCs w:val="18"/>
              </w:rPr>
              <w:t>iGuzzini</w:t>
            </w:r>
            <w:proofErr w:type="spellEnd"/>
            <w:r>
              <w:rPr>
                <w:rFonts w:asciiTheme="minorHAnsi" w:hAnsiTheme="minorHAnsi"/>
                <w:sz w:val="22"/>
                <w:szCs w:val="18"/>
              </w:rPr>
              <w:t xml:space="preserve"> präsentiert Laser Blade, die erste lineare Einbauleuchte, die in der Lage ist, kreisförmiges Licht auszugeben und in der Decke gleichsam zu verschwinden und so unsichtbar zu sein. Nicht zuletzt auch dank ihrer Anpassungsfähigkeit an nahezu jeden Anwendungsbereich, ändert Laser Blade die Branche für immer und inspiriert Architekten, </w:t>
            </w:r>
            <w:proofErr w:type="spellStart"/>
            <w:r>
              <w:rPr>
                <w:rFonts w:asciiTheme="minorHAnsi" w:hAnsiTheme="minorHAnsi"/>
                <w:sz w:val="22"/>
                <w:szCs w:val="18"/>
              </w:rPr>
              <w:t>Lighting</w:t>
            </w:r>
            <w:proofErr w:type="spellEnd"/>
            <w:r>
              <w:rPr>
                <w:rFonts w:asciiTheme="minorHAnsi" w:hAnsiTheme="minorHAnsi"/>
                <w:sz w:val="22"/>
                <w:szCs w:val="18"/>
              </w:rPr>
              <w:t xml:space="preserve"> Designer, Designer und Wettbewerber auf der ganzen Welt.</w:t>
            </w:r>
          </w:p>
        </w:tc>
      </w:tr>
      <w:tr w:rsidR="00663CA1" w:rsidRPr="0074313F" w14:paraId="30FCC83B" w14:textId="77777777" w:rsidTr="006C702B">
        <w:tc>
          <w:tcPr>
            <w:tcW w:w="1418" w:type="dxa"/>
          </w:tcPr>
          <w:p w14:paraId="07B3747C" w14:textId="2FF04201" w:rsidR="00663CA1" w:rsidRPr="00DE48AA" w:rsidRDefault="00174486" w:rsidP="00174486">
            <w:pPr>
              <w:pStyle w:val="PreformattatoHTML"/>
              <w:tabs>
                <w:tab w:val="clear" w:pos="916"/>
              </w:tabs>
              <w:rPr>
                <w:rFonts w:asciiTheme="minorHAnsi" w:hAnsiTheme="minorHAnsi" w:cs="Arial"/>
                <w:b/>
                <w:smallCaps/>
                <w:sz w:val="22"/>
                <w:szCs w:val="18"/>
              </w:rPr>
            </w:pPr>
            <w:r>
              <w:rPr>
                <w:rFonts w:asciiTheme="minorHAnsi" w:hAnsiTheme="minorHAnsi"/>
                <w:b/>
                <w:smallCaps/>
                <w:sz w:val="22"/>
                <w:szCs w:val="18"/>
              </w:rPr>
              <w:t>2014</w:t>
            </w:r>
          </w:p>
        </w:tc>
        <w:tc>
          <w:tcPr>
            <w:tcW w:w="8080" w:type="dxa"/>
          </w:tcPr>
          <w:p w14:paraId="0A887BA9" w14:textId="77777777" w:rsidR="00663CA1" w:rsidRPr="00ED3C7A" w:rsidRDefault="00663CA1" w:rsidP="00AB3C93">
            <w:pPr>
              <w:pStyle w:val="PreformattatoHTML"/>
              <w:ind w:right="33"/>
              <w:jc w:val="both"/>
              <w:rPr>
                <w:rFonts w:asciiTheme="minorHAnsi" w:hAnsiTheme="minorHAnsi" w:cs="Arial"/>
                <w:sz w:val="22"/>
                <w:szCs w:val="18"/>
              </w:rPr>
            </w:pPr>
            <w:proofErr w:type="spellStart"/>
            <w:r>
              <w:rPr>
                <w:rFonts w:asciiTheme="minorHAnsi" w:hAnsiTheme="minorHAnsi"/>
                <w:sz w:val="22"/>
                <w:szCs w:val="18"/>
              </w:rPr>
              <w:t>iGuzzini</w:t>
            </w:r>
            <w:proofErr w:type="spellEnd"/>
            <w:r>
              <w:rPr>
                <w:rFonts w:asciiTheme="minorHAnsi" w:hAnsiTheme="minorHAnsi"/>
                <w:sz w:val="22"/>
                <w:szCs w:val="18"/>
              </w:rPr>
              <w:t xml:space="preserve"> führt das World Class Manufacturing ein: null Mängel, null Defekte und null Abfälle sind die Ziele des Programms, das auf ein betriebliches Ökosystem abzielt, in dem Wohlstand und ein unbeschwertes und motivierendes Arbeitsumfeld erzeugt werden.</w:t>
            </w:r>
          </w:p>
        </w:tc>
      </w:tr>
      <w:tr w:rsidR="006A28DF" w:rsidRPr="00ED3C7A" w14:paraId="38DBEB29" w14:textId="77777777" w:rsidTr="006C702B">
        <w:tc>
          <w:tcPr>
            <w:tcW w:w="1418" w:type="dxa"/>
          </w:tcPr>
          <w:p w14:paraId="37255FFA" w14:textId="78DCA685" w:rsidR="006A28DF" w:rsidRPr="00DE48AA" w:rsidRDefault="006A28DF" w:rsidP="0024284A">
            <w:pPr>
              <w:pStyle w:val="PreformattatoHTML"/>
              <w:tabs>
                <w:tab w:val="clear" w:pos="916"/>
              </w:tabs>
              <w:rPr>
                <w:rFonts w:asciiTheme="minorHAnsi" w:hAnsiTheme="minorHAnsi" w:cs="Arial"/>
                <w:b/>
                <w:smallCaps/>
                <w:sz w:val="22"/>
                <w:szCs w:val="18"/>
              </w:rPr>
            </w:pPr>
            <w:r>
              <w:rPr>
                <w:rFonts w:asciiTheme="minorHAnsi" w:hAnsiTheme="minorHAnsi"/>
                <w:b/>
                <w:smallCaps/>
                <w:sz w:val="22"/>
                <w:szCs w:val="18"/>
              </w:rPr>
              <w:t>2017</w:t>
            </w:r>
          </w:p>
        </w:tc>
        <w:tc>
          <w:tcPr>
            <w:tcW w:w="8080" w:type="dxa"/>
          </w:tcPr>
          <w:p w14:paraId="2FDFD42F" w14:textId="018BDF41" w:rsidR="006A28DF" w:rsidRPr="00ED3C7A" w:rsidRDefault="00BE2FBC" w:rsidP="002F1112">
            <w:pPr>
              <w:pStyle w:val="PreformattatoHTML"/>
              <w:ind w:right="33"/>
              <w:jc w:val="both"/>
              <w:rPr>
                <w:rFonts w:asciiTheme="minorHAnsi" w:hAnsiTheme="minorHAnsi" w:cs="Arial"/>
                <w:sz w:val="22"/>
                <w:szCs w:val="18"/>
              </w:rPr>
            </w:pPr>
            <w:proofErr w:type="spellStart"/>
            <w:r>
              <w:rPr>
                <w:rFonts w:asciiTheme="minorHAnsi" w:hAnsiTheme="minorHAnsi"/>
                <w:sz w:val="22"/>
                <w:szCs w:val="18"/>
              </w:rPr>
              <w:t>iGuzzini</w:t>
            </w:r>
            <w:proofErr w:type="spellEnd"/>
            <w:r>
              <w:rPr>
                <w:rFonts w:asciiTheme="minorHAnsi" w:hAnsiTheme="minorHAnsi"/>
                <w:sz w:val="22"/>
                <w:szCs w:val="18"/>
              </w:rPr>
              <w:t xml:space="preserve"> präsentiert die neueste Produktinnovation: Laser Blade XS, “The Blade”, heute schon eine Ikone der Miniaturisierung, die die Welt der Einbauleuchten wieder einmal revolutionieren wird.</w:t>
            </w:r>
          </w:p>
        </w:tc>
      </w:tr>
    </w:tbl>
    <w:p w14:paraId="67D966CC" w14:textId="77777777" w:rsidR="00993D6B" w:rsidRDefault="00993D6B" w:rsidP="00993D6B">
      <w:pPr>
        <w:widowControl w:val="0"/>
        <w:autoSpaceDE w:val="0"/>
        <w:autoSpaceDN w:val="0"/>
        <w:adjustRightInd w:val="0"/>
        <w:spacing w:after="0" w:line="240" w:lineRule="auto"/>
        <w:ind w:right="124"/>
        <w:rPr>
          <w:rFonts w:cs="Arial"/>
          <w:b/>
          <w:bCs/>
          <w:sz w:val="24"/>
          <w:szCs w:val="24"/>
          <w:u w:val="single"/>
        </w:rPr>
      </w:pPr>
    </w:p>
    <w:p w14:paraId="47E4A481" w14:textId="77777777" w:rsidR="004F3891" w:rsidRDefault="004F3891" w:rsidP="00993D6B">
      <w:pPr>
        <w:widowControl w:val="0"/>
        <w:autoSpaceDE w:val="0"/>
        <w:autoSpaceDN w:val="0"/>
        <w:adjustRightInd w:val="0"/>
        <w:spacing w:after="0" w:line="240" w:lineRule="auto"/>
        <w:ind w:right="124"/>
        <w:rPr>
          <w:rFonts w:cs="Arial"/>
          <w:b/>
          <w:bCs/>
          <w:sz w:val="24"/>
          <w:szCs w:val="24"/>
          <w:u w:val="single"/>
        </w:rPr>
      </w:pPr>
    </w:p>
    <w:p w14:paraId="2987D343" w14:textId="77777777" w:rsidR="004F3891" w:rsidRPr="006A28DF" w:rsidRDefault="004F3891" w:rsidP="00993D6B">
      <w:pPr>
        <w:widowControl w:val="0"/>
        <w:autoSpaceDE w:val="0"/>
        <w:autoSpaceDN w:val="0"/>
        <w:adjustRightInd w:val="0"/>
        <w:spacing w:after="0" w:line="240" w:lineRule="auto"/>
        <w:ind w:right="124"/>
        <w:rPr>
          <w:rFonts w:cs="Arial"/>
          <w:b/>
          <w:bCs/>
          <w:sz w:val="24"/>
          <w:szCs w:val="24"/>
          <w:u w:val="single"/>
        </w:rPr>
      </w:pPr>
    </w:p>
    <w:p w14:paraId="49A0A978" w14:textId="77777777" w:rsidR="006C702B" w:rsidRDefault="006C702B" w:rsidP="00993D6B">
      <w:pPr>
        <w:widowControl w:val="0"/>
        <w:autoSpaceDE w:val="0"/>
        <w:autoSpaceDN w:val="0"/>
        <w:adjustRightInd w:val="0"/>
        <w:spacing w:after="0" w:line="240" w:lineRule="auto"/>
        <w:ind w:right="124"/>
        <w:rPr>
          <w:rFonts w:cs="Arial"/>
          <w:b/>
          <w:bCs/>
          <w:sz w:val="24"/>
          <w:szCs w:val="24"/>
          <w:u w:val="single"/>
        </w:rPr>
      </w:pPr>
    </w:p>
    <w:p w14:paraId="4676393D" w14:textId="77777777" w:rsidR="00636AA3" w:rsidRDefault="00636AA3" w:rsidP="00993D6B">
      <w:pPr>
        <w:widowControl w:val="0"/>
        <w:autoSpaceDE w:val="0"/>
        <w:autoSpaceDN w:val="0"/>
        <w:adjustRightInd w:val="0"/>
        <w:spacing w:after="0" w:line="240" w:lineRule="auto"/>
        <w:ind w:right="124"/>
        <w:rPr>
          <w:rFonts w:cs="Arial"/>
          <w:b/>
          <w:bCs/>
          <w:sz w:val="24"/>
          <w:szCs w:val="24"/>
          <w:u w:val="single"/>
        </w:rPr>
      </w:pPr>
    </w:p>
    <w:p w14:paraId="407EBACB" w14:textId="77777777" w:rsidR="00636AA3" w:rsidRDefault="00636AA3" w:rsidP="00993D6B">
      <w:pPr>
        <w:widowControl w:val="0"/>
        <w:autoSpaceDE w:val="0"/>
        <w:autoSpaceDN w:val="0"/>
        <w:adjustRightInd w:val="0"/>
        <w:spacing w:after="0" w:line="240" w:lineRule="auto"/>
        <w:ind w:right="124"/>
        <w:rPr>
          <w:rFonts w:cs="Arial"/>
          <w:b/>
          <w:bCs/>
          <w:sz w:val="24"/>
          <w:szCs w:val="24"/>
          <w:u w:val="single"/>
        </w:rPr>
      </w:pPr>
    </w:p>
    <w:p w14:paraId="58D0CB39" w14:textId="77777777" w:rsidR="00636AA3" w:rsidRPr="006A28DF" w:rsidRDefault="00636AA3" w:rsidP="00993D6B">
      <w:pPr>
        <w:widowControl w:val="0"/>
        <w:autoSpaceDE w:val="0"/>
        <w:autoSpaceDN w:val="0"/>
        <w:adjustRightInd w:val="0"/>
        <w:spacing w:after="0" w:line="240" w:lineRule="auto"/>
        <w:ind w:right="124"/>
        <w:rPr>
          <w:rFonts w:cs="Arial"/>
          <w:b/>
          <w:bCs/>
          <w:sz w:val="24"/>
          <w:szCs w:val="24"/>
          <w:u w:val="single"/>
        </w:rPr>
      </w:pPr>
    </w:p>
    <w:p w14:paraId="33922DD9" w14:textId="77777777" w:rsidR="00514DD9" w:rsidRPr="00514DD9" w:rsidRDefault="00514DD9" w:rsidP="00514DD9">
      <w:pPr>
        <w:widowControl w:val="0"/>
        <w:shd w:val="clear" w:color="auto" w:fill="FF0000"/>
        <w:autoSpaceDE w:val="0"/>
        <w:autoSpaceDN w:val="0"/>
        <w:adjustRightInd w:val="0"/>
        <w:spacing w:after="0" w:line="240" w:lineRule="auto"/>
        <w:ind w:right="124"/>
        <w:rPr>
          <w:rFonts w:cs="Arial"/>
          <w:b/>
          <w:bCs/>
          <w:color w:val="FFFFFF" w:themeColor="background1"/>
          <w:sz w:val="24"/>
          <w:szCs w:val="24"/>
        </w:rPr>
      </w:pPr>
      <w:proofErr w:type="spellStart"/>
      <w:r>
        <w:rPr>
          <w:b/>
          <w:bCs/>
          <w:color w:val="FFFFFF" w:themeColor="background1"/>
          <w:sz w:val="24"/>
          <w:szCs w:val="24"/>
        </w:rPr>
        <w:lastRenderedPageBreak/>
        <w:t>iGUZZINI</w:t>
      </w:r>
      <w:proofErr w:type="spellEnd"/>
      <w:r>
        <w:rPr>
          <w:b/>
          <w:bCs/>
          <w:color w:val="FFFFFF" w:themeColor="background1"/>
          <w:sz w:val="24"/>
          <w:szCs w:val="24"/>
        </w:rPr>
        <w:t xml:space="preserve"> IN ZAHLEN</w:t>
      </w:r>
    </w:p>
    <w:p w14:paraId="09F59BBA" w14:textId="77777777" w:rsidR="006C702B" w:rsidRPr="006A28DF" w:rsidRDefault="006C702B" w:rsidP="00993D6B">
      <w:pPr>
        <w:widowControl w:val="0"/>
        <w:autoSpaceDE w:val="0"/>
        <w:autoSpaceDN w:val="0"/>
        <w:adjustRightInd w:val="0"/>
        <w:spacing w:after="0" w:line="240" w:lineRule="auto"/>
        <w:ind w:right="124"/>
        <w:rPr>
          <w:rFonts w:cs="Arial"/>
          <w:b/>
          <w:bCs/>
          <w:sz w:val="24"/>
          <w:szCs w:val="24"/>
          <w:u w:val="single"/>
        </w:rPr>
      </w:pPr>
    </w:p>
    <w:tbl>
      <w:tblPr>
        <w:tblStyle w:val="Grigliatabella"/>
        <w:tblW w:w="9498" w:type="dxa"/>
        <w:tblInd w:w="108" w:type="dxa"/>
        <w:tblLook w:val="04A0" w:firstRow="1" w:lastRow="0" w:firstColumn="1" w:lastColumn="0" w:noHBand="0" w:noVBand="1"/>
      </w:tblPr>
      <w:tblGrid>
        <w:gridCol w:w="1843"/>
        <w:gridCol w:w="7655"/>
      </w:tblGrid>
      <w:tr w:rsidR="00993D6B" w:rsidRPr="00FE265B" w14:paraId="240B5654" w14:textId="77777777" w:rsidTr="00514DD9">
        <w:tc>
          <w:tcPr>
            <w:tcW w:w="1843" w:type="dxa"/>
          </w:tcPr>
          <w:p w14:paraId="2E63E365" w14:textId="77777777" w:rsidR="00993D6B" w:rsidRPr="00FE265B" w:rsidRDefault="00993D6B" w:rsidP="00BA61FA">
            <w:pPr>
              <w:pStyle w:val="PreformattatoHTML"/>
              <w:tabs>
                <w:tab w:val="clear" w:pos="916"/>
              </w:tabs>
              <w:rPr>
                <w:rFonts w:asciiTheme="minorHAnsi" w:hAnsiTheme="minorHAnsi" w:cs="Arial"/>
                <w:b/>
                <w:smallCaps/>
                <w:sz w:val="22"/>
                <w:szCs w:val="22"/>
              </w:rPr>
            </w:pPr>
            <w:r>
              <w:rPr>
                <w:rFonts w:asciiTheme="minorHAnsi" w:hAnsiTheme="minorHAnsi"/>
                <w:b/>
                <w:smallCaps/>
                <w:sz w:val="22"/>
                <w:szCs w:val="22"/>
              </w:rPr>
              <w:t xml:space="preserve">Holding </w:t>
            </w:r>
            <w:proofErr w:type="spellStart"/>
            <w:r>
              <w:rPr>
                <w:rFonts w:asciiTheme="minorHAnsi" w:hAnsiTheme="minorHAnsi"/>
                <w:b/>
                <w:smallCaps/>
                <w:sz w:val="22"/>
                <w:szCs w:val="22"/>
              </w:rPr>
              <w:t>company</w:t>
            </w:r>
            <w:proofErr w:type="spellEnd"/>
          </w:p>
        </w:tc>
        <w:tc>
          <w:tcPr>
            <w:tcW w:w="7655" w:type="dxa"/>
          </w:tcPr>
          <w:p w14:paraId="491775B4" w14:textId="5C4933E5" w:rsidR="00993D6B" w:rsidRPr="006C702B" w:rsidRDefault="00FE265B" w:rsidP="006C702B">
            <w:pPr>
              <w:pStyle w:val="PreformattatoHTML"/>
              <w:tabs>
                <w:tab w:val="clear" w:pos="916"/>
              </w:tabs>
              <w:ind w:left="34"/>
              <w:rPr>
                <w:rFonts w:asciiTheme="minorHAnsi" w:hAnsiTheme="minorHAnsi" w:cs="Arial"/>
                <w:sz w:val="22"/>
                <w:szCs w:val="22"/>
              </w:rPr>
            </w:pPr>
            <w:proofErr w:type="spellStart"/>
            <w:r>
              <w:rPr>
                <w:rFonts w:asciiTheme="minorHAnsi" w:hAnsiTheme="minorHAnsi"/>
                <w:sz w:val="22"/>
                <w:szCs w:val="22"/>
              </w:rPr>
              <w:t>Fimag</w:t>
            </w:r>
            <w:proofErr w:type="spellEnd"/>
            <w:r>
              <w:rPr>
                <w:rFonts w:asciiTheme="minorHAnsi" w:hAnsiTheme="minorHAnsi"/>
                <w:sz w:val="22"/>
                <w:szCs w:val="22"/>
              </w:rPr>
              <w:t xml:space="preserve">, Finanzholding der Familie </w:t>
            </w:r>
            <w:proofErr w:type="spellStart"/>
            <w:r>
              <w:rPr>
                <w:rFonts w:asciiTheme="minorHAnsi" w:hAnsiTheme="minorHAnsi"/>
                <w:sz w:val="22"/>
                <w:szCs w:val="22"/>
              </w:rPr>
              <w:t>Guzzini</w:t>
            </w:r>
            <w:proofErr w:type="spellEnd"/>
            <w:r w:rsidR="0000499D">
              <w:rPr>
                <w:rFonts w:asciiTheme="minorHAnsi" w:hAnsiTheme="minorHAnsi"/>
                <w:sz w:val="22"/>
                <w:szCs w:val="22"/>
              </w:rPr>
              <w:t>,</w:t>
            </w:r>
            <w:r>
              <w:rPr>
                <w:rFonts w:asciiTheme="minorHAnsi" w:hAnsiTheme="minorHAnsi"/>
                <w:sz w:val="22"/>
                <w:szCs w:val="22"/>
              </w:rPr>
              <w:t xml:space="preserve"> geht heute bereits in die vierte Generation.</w:t>
            </w:r>
          </w:p>
        </w:tc>
      </w:tr>
      <w:tr w:rsidR="00993D6B" w:rsidRPr="00FE265B" w14:paraId="712DBE6D" w14:textId="77777777" w:rsidTr="00514DD9">
        <w:tc>
          <w:tcPr>
            <w:tcW w:w="1843" w:type="dxa"/>
          </w:tcPr>
          <w:p w14:paraId="61FBA97C" w14:textId="77777777" w:rsidR="00993D6B" w:rsidRPr="00FE265B" w:rsidRDefault="00993D6B" w:rsidP="00BA61FA">
            <w:pPr>
              <w:pStyle w:val="PreformattatoHTML"/>
              <w:tabs>
                <w:tab w:val="clear" w:pos="916"/>
              </w:tabs>
              <w:rPr>
                <w:rFonts w:asciiTheme="minorHAnsi" w:hAnsiTheme="minorHAnsi" w:cs="Arial"/>
                <w:b/>
                <w:smallCaps/>
                <w:sz w:val="22"/>
                <w:szCs w:val="22"/>
              </w:rPr>
            </w:pPr>
            <w:r>
              <w:rPr>
                <w:rFonts w:asciiTheme="minorHAnsi" w:hAnsiTheme="minorHAnsi"/>
                <w:b/>
                <w:smallCaps/>
                <w:sz w:val="22"/>
                <w:szCs w:val="22"/>
              </w:rPr>
              <w:t>Gründung</w:t>
            </w:r>
          </w:p>
        </w:tc>
        <w:tc>
          <w:tcPr>
            <w:tcW w:w="7655" w:type="dxa"/>
          </w:tcPr>
          <w:p w14:paraId="0EA1D324" w14:textId="77777777" w:rsidR="00993D6B" w:rsidRPr="006C702B" w:rsidRDefault="00FE265B" w:rsidP="006C702B">
            <w:pPr>
              <w:pStyle w:val="PreformattatoHTML"/>
              <w:tabs>
                <w:tab w:val="clear" w:pos="916"/>
              </w:tabs>
              <w:ind w:left="34" w:hanging="34"/>
              <w:rPr>
                <w:rFonts w:asciiTheme="minorHAnsi" w:hAnsiTheme="minorHAnsi" w:cs="Arial"/>
                <w:sz w:val="22"/>
                <w:szCs w:val="22"/>
              </w:rPr>
            </w:pPr>
            <w:r>
              <w:rPr>
                <w:rFonts w:asciiTheme="minorHAnsi" w:hAnsiTheme="minorHAnsi"/>
                <w:sz w:val="22"/>
                <w:szCs w:val="22"/>
              </w:rPr>
              <w:t>1959</w:t>
            </w:r>
          </w:p>
        </w:tc>
      </w:tr>
      <w:tr w:rsidR="00993D6B" w:rsidRPr="00FE265B" w14:paraId="224D1635" w14:textId="77777777" w:rsidTr="00514DD9">
        <w:tc>
          <w:tcPr>
            <w:tcW w:w="1843" w:type="dxa"/>
          </w:tcPr>
          <w:p w14:paraId="02EF5E34" w14:textId="77777777" w:rsidR="00993D6B" w:rsidRPr="00FE265B" w:rsidRDefault="00993D6B" w:rsidP="00BA61FA">
            <w:pPr>
              <w:pStyle w:val="PreformattatoHTML"/>
              <w:tabs>
                <w:tab w:val="clear" w:pos="916"/>
              </w:tabs>
              <w:rPr>
                <w:rFonts w:asciiTheme="minorHAnsi" w:hAnsiTheme="minorHAnsi" w:cs="Arial"/>
                <w:b/>
                <w:smallCaps/>
                <w:sz w:val="22"/>
                <w:szCs w:val="22"/>
              </w:rPr>
            </w:pPr>
            <w:r>
              <w:rPr>
                <w:rFonts w:asciiTheme="minorHAnsi" w:hAnsiTheme="minorHAnsi"/>
                <w:b/>
                <w:smallCaps/>
                <w:sz w:val="22"/>
                <w:szCs w:val="22"/>
              </w:rPr>
              <w:t>Shareholder</w:t>
            </w:r>
          </w:p>
        </w:tc>
        <w:tc>
          <w:tcPr>
            <w:tcW w:w="7655" w:type="dxa"/>
          </w:tcPr>
          <w:p w14:paraId="33FD9515" w14:textId="31B282EA" w:rsidR="00993D6B" w:rsidRPr="006C702B" w:rsidRDefault="00FE265B" w:rsidP="0000499D">
            <w:pPr>
              <w:pStyle w:val="PreformattatoHTML"/>
              <w:tabs>
                <w:tab w:val="clear" w:pos="916"/>
              </w:tabs>
              <w:ind w:left="34" w:hanging="34"/>
              <w:rPr>
                <w:rFonts w:asciiTheme="minorHAnsi" w:hAnsiTheme="minorHAnsi" w:cs="Arial"/>
                <w:sz w:val="22"/>
                <w:szCs w:val="22"/>
              </w:rPr>
            </w:pPr>
            <w:r>
              <w:rPr>
                <w:rFonts w:asciiTheme="minorHAnsi" w:hAnsiTheme="minorHAnsi"/>
                <w:sz w:val="22"/>
                <w:szCs w:val="22"/>
              </w:rPr>
              <w:t xml:space="preserve">GH </w:t>
            </w:r>
            <w:proofErr w:type="spellStart"/>
            <w:proofErr w:type="gramStart"/>
            <w:r>
              <w:rPr>
                <w:rFonts w:asciiTheme="minorHAnsi" w:hAnsiTheme="minorHAnsi"/>
                <w:sz w:val="22"/>
                <w:szCs w:val="22"/>
              </w:rPr>
              <w:t>s.r.l</w:t>
            </w:r>
            <w:proofErr w:type="spellEnd"/>
            <w:r>
              <w:rPr>
                <w:rFonts w:asciiTheme="minorHAnsi" w:hAnsiTheme="minorHAnsi"/>
                <w:sz w:val="22"/>
                <w:szCs w:val="22"/>
              </w:rPr>
              <w:t>.,</w:t>
            </w:r>
            <w:proofErr w:type="gramEnd"/>
            <w:r>
              <w:rPr>
                <w:rFonts w:asciiTheme="minorHAnsi" w:hAnsiTheme="minorHAnsi"/>
                <w:sz w:val="22"/>
                <w:szCs w:val="22"/>
              </w:rPr>
              <w:t xml:space="preserve"> </w:t>
            </w:r>
            <w:r w:rsidR="0000499D">
              <w:rPr>
                <w:rFonts w:asciiTheme="minorHAnsi" w:hAnsiTheme="minorHAnsi"/>
                <w:sz w:val="22"/>
                <w:szCs w:val="22"/>
              </w:rPr>
              <w:t xml:space="preserve">beherrscht von </w:t>
            </w:r>
            <w:r>
              <w:rPr>
                <w:rFonts w:asciiTheme="minorHAnsi" w:hAnsiTheme="minorHAnsi"/>
                <w:sz w:val="22"/>
                <w:szCs w:val="22"/>
              </w:rPr>
              <w:t xml:space="preserve">Gesellschaften unter Leitung von Adolfo </w:t>
            </w:r>
            <w:proofErr w:type="spellStart"/>
            <w:r>
              <w:rPr>
                <w:rFonts w:asciiTheme="minorHAnsi" w:hAnsiTheme="minorHAnsi"/>
                <w:sz w:val="22"/>
                <w:szCs w:val="22"/>
              </w:rPr>
              <w:t>Guzzini</w:t>
            </w:r>
            <w:proofErr w:type="spellEnd"/>
            <w:r>
              <w:rPr>
                <w:rFonts w:asciiTheme="minorHAnsi" w:hAnsiTheme="minorHAnsi"/>
                <w:sz w:val="22"/>
                <w:szCs w:val="22"/>
              </w:rPr>
              <w:t xml:space="preserve">, Domenico </w:t>
            </w:r>
            <w:proofErr w:type="spellStart"/>
            <w:r>
              <w:rPr>
                <w:rFonts w:asciiTheme="minorHAnsi" w:hAnsiTheme="minorHAnsi"/>
                <w:sz w:val="22"/>
                <w:szCs w:val="22"/>
              </w:rPr>
              <w:t>Guzzini</w:t>
            </w:r>
            <w:proofErr w:type="spellEnd"/>
            <w:r>
              <w:rPr>
                <w:rFonts w:asciiTheme="minorHAnsi" w:hAnsiTheme="minorHAnsi"/>
                <w:sz w:val="22"/>
                <w:szCs w:val="22"/>
              </w:rPr>
              <w:t xml:space="preserve"> </w:t>
            </w:r>
            <w:r w:rsidR="0000499D">
              <w:rPr>
                <w:rFonts w:asciiTheme="minorHAnsi" w:hAnsiTheme="minorHAnsi"/>
                <w:sz w:val="22"/>
                <w:szCs w:val="22"/>
              </w:rPr>
              <w:t xml:space="preserve">und Familie, </w:t>
            </w:r>
            <w:r>
              <w:rPr>
                <w:rFonts w:asciiTheme="minorHAnsi" w:hAnsiTheme="minorHAnsi"/>
                <w:sz w:val="22"/>
                <w:szCs w:val="22"/>
              </w:rPr>
              <w:t xml:space="preserve">Beteiligungsnehmer </w:t>
            </w:r>
            <w:r w:rsidR="0000499D">
              <w:rPr>
                <w:rFonts w:asciiTheme="minorHAnsi" w:hAnsiTheme="minorHAnsi"/>
                <w:sz w:val="22"/>
                <w:szCs w:val="22"/>
              </w:rPr>
              <w:t xml:space="preserve">sind </w:t>
            </w:r>
            <w:r>
              <w:rPr>
                <w:rFonts w:asciiTheme="minorHAnsi" w:hAnsiTheme="minorHAnsi"/>
                <w:sz w:val="22"/>
                <w:szCs w:val="22"/>
              </w:rPr>
              <w:t xml:space="preserve">Andrea </w:t>
            </w:r>
            <w:proofErr w:type="spellStart"/>
            <w:r>
              <w:rPr>
                <w:rFonts w:asciiTheme="minorHAnsi" w:hAnsiTheme="minorHAnsi"/>
                <w:sz w:val="22"/>
                <w:szCs w:val="22"/>
              </w:rPr>
              <w:t>Sasso</w:t>
            </w:r>
            <w:proofErr w:type="spellEnd"/>
            <w:r>
              <w:rPr>
                <w:rFonts w:asciiTheme="minorHAnsi" w:hAnsiTheme="minorHAnsi"/>
                <w:sz w:val="22"/>
                <w:szCs w:val="22"/>
              </w:rPr>
              <w:t xml:space="preserve"> und </w:t>
            </w:r>
            <w:proofErr w:type="spellStart"/>
            <w:r>
              <w:rPr>
                <w:rFonts w:asciiTheme="minorHAnsi" w:hAnsiTheme="minorHAnsi"/>
                <w:sz w:val="22"/>
                <w:szCs w:val="22"/>
              </w:rPr>
              <w:t>Tipo</w:t>
            </w:r>
            <w:proofErr w:type="spellEnd"/>
            <w:r>
              <w:rPr>
                <w:rFonts w:asciiTheme="minorHAnsi" w:hAnsiTheme="minorHAnsi"/>
                <w:sz w:val="22"/>
                <w:szCs w:val="22"/>
              </w:rPr>
              <w:t xml:space="preserve"> </w:t>
            </w:r>
            <w:proofErr w:type="spellStart"/>
            <w:r>
              <w:rPr>
                <w:rFonts w:asciiTheme="minorHAnsi" w:hAnsiTheme="minorHAnsi"/>
                <w:sz w:val="22"/>
                <w:szCs w:val="22"/>
              </w:rPr>
              <w:t>S.p.A</w:t>
            </w:r>
            <w:proofErr w:type="spellEnd"/>
            <w:r>
              <w:rPr>
                <w:rFonts w:asciiTheme="minorHAnsi" w:hAnsiTheme="minorHAnsi"/>
                <w:sz w:val="22"/>
                <w:szCs w:val="22"/>
              </w:rPr>
              <w:t xml:space="preserve">. </w:t>
            </w:r>
            <w:r w:rsidR="0000499D">
              <w:rPr>
                <w:rFonts w:asciiTheme="minorHAnsi" w:hAnsiTheme="minorHAnsi"/>
                <w:sz w:val="22"/>
                <w:szCs w:val="22"/>
              </w:rPr>
              <w:t>zählen</w:t>
            </w:r>
            <w:r>
              <w:rPr>
                <w:rFonts w:asciiTheme="minorHAnsi" w:hAnsiTheme="minorHAnsi"/>
                <w:sz w:val="22"/>
                <w:szCs w:val="22"/>
              </w:rPr>
              <w:t>.</w:t>
            </w:r>
          </w:p>
        </w:tc>
      </w:tr>
      <w:tr w:rsidR="00993D6B" w:rsidRPr="00FE265B" w14:paraId="208EAE9A" w14:textId="77777777" w:rsidTr="00514DD9">
        <w:tc>
          <w:tcPr>
            <w:tcW w:w="1843" w:type="dxa"/>
          </w:tcPr>
          <w:p w14:paraId="0259B5FE" w14:textId="77777777" w:rsidR="00993D6B" w:rsidRPr="00FE265B" w:rsidRDefault="00993D6B" w:rsidP="00BA61FA">
            <w:pPr>
              <w:pStyle w:val="PreformattatoHTML"/>
              <w:tabs>
                <w:tab w:val="clear" w:pos="916"/>
              </w:tabs>
              <w:rPr>
                <w:rFonts w:asciiTheme="minorHAnsi" w:hAnsiTheme="minorHAnsi" w:cs="Arial"/>
                <w:b/>
                <w:smallCaps/>
                <w:sz w:val="22"/>
                <w:szCs w:val="22"/>
              </w:rPr>
            </w:pPr>
            <w:r>
              <w:rPr>
                <w:rFonts w:asciiTheme="minorHAnsi" w:hAnsiTheme="minorHAnsi"/>
                <w:b/>
                <w:smallCaps/>
                <w:sz w:val="22"/>
                <w:szCs w:val="22"/>
              </w:rPr>
              <w:t xml:space="preserve">Vision &amp; </w:t>
            </w:r>
            <w:proofErr w:type="spellStart"/>
            <w:r>
              <w:rPr>
                <w:rFonts w:asciiTheme="minorHAnsi" w:hAnsiTheme="minorHAnsi"/>
                <w:b/>
                <w:smallCaps/>
                <w:sz w:val="22"/>
                <w:szCs w:val="22"/>
              </w:rPr>
              <w:t>mission</w:t>
            </w:r>
            <w:proofErr w:type="spellEnd"/>
          </w:p>
        </w:tc>
        <w:tc>
          <w:tcPr>
            <w:tcW w:w="7655" w:type="dxa"/>
          </w:tcPr>
          <w:p w14:paraId="46A7705E" w14:textId="77777777" w:rsidR="00993D6B" w:rsidRPr="006C702B" w:rsidRDefault="00FE265B" w:rsidP="006C702B">
            <w:pPr>
              <w:pStyle w:val="PreformattatoHTML"/>
              <w:rPr>
                <w:rFonts w:asciiTheme="minorHAnsi" w:hAnsiTheme="minorHAnsi" w:cs="Arial"/>
                <w:sz w:val="22"/>
                <w:szCs w:val="22"/>
              </w:rPr>
            </w:pPr>
            <w:proofErr w:type="spellStart"/>
            <w:r>
              <w:rPr>
                <w:rFonts w:asciiTheme="minorHAnsi" w:hAnsiTheme="minorHAnsi"/>
                <w:sz w:val="22"/>
                <w:szCs w:val="22"/>
              </w:rPr>
              <w:t>Social</w:t>
            </w:r>
            <w:proofErr w:type="spellEnd"/>
            <w:r>
              <w:rPr>
                <w:rFonts w:asciiTheme="minorHAnsi" w:hAnsiTheme="minorHAnsi"/>
                <w:sz w:val="22"/>
                <w:szCs w:val="22"/>
              </w:rPr>
              <w:t xml:space="preserve"> Innovation </w:t>
            </w:r>
            <w:proofErr w:type="spellStart"/>
            <w:r>
              <w:rPr>
                <w:rFonts w:asciiTheme="minorHAnsi" w:hAnsiTheme="minorHAnsi"/>
                <w:sz w:val="22"/>
                <w:szCs w:val="22"/>
              </w:rPr>
              <w:t>through</w:t>
            </w:r>
            <w:proofErr w:type="spellEnd"/>
            <w:r>
              <w:rPr>
                <w:rFonts w:asciiTheme="minorHAnsi" w:hAnsiTheme="minorHAnsi"/>
                <w:sz w:val="22"/>
                <w:szCs w:val="22"/>
              </w:rPr>
              <w:t xml:space="preserve"> </w:t>
            </w:r>
            <w:proofErr w:type="spellStart"/>
            <w:r>
              <w:rPr>
                <w:rFonts w:asciiTheme="minorHAnsi" w:hAnsiTheme="minorHAnsi"/>
                <w:sz w:val="22"/>
                <w:szCs w:val="22"/>
              </w:rPr>
              <w:t>lighting</w:t>
            </w:r>
            <w:proofErr w:type="spellEnd"/>
          </w:p>
        </w:tc>
      </w:tr>
      <w:tr w:rsidR="00993D6B" w:rsidRPr="00FE265B" w14:paraId="610D1783" w14:textId="77777777" w:rsidTr="00514DD9">
        <w:trPr>
          <w:trHeight w:val="70"/>
        </w:trPr>
        <w:tc>
          <w:tcPr>
            <w:tcW w:w="1843" w:type="dxa"/>
          </w:tcPr>
          <w:p w14:paraId="1CCD1C5E" w14:textId="77777777" w:rsidR="00993D6B" w:rsidRPr="00FE265B" w:rsidRDefault="006C702B" w:rsidP="00BA61FA">
            <w:pPr>
              <w:pStyle w:val="PreformattatoHTML"/>
              <w:tabs>
                <w:tab w:val="clear" w:pos="916"/>
              </w:tabs>
              <w:rPr>
                <w:rFonts w:asciiTheme="minorHAnsi" w:hAnsiTheme="minorHAnsi" w:cs="Arial"/>
                <w:b/>
                <w:smallCaps/>
                <w:sz w:val="22"/>
                <w:szCs w:val="22"/>
              </w:rPr>
            </w:pPr>
            <w:r>
              <w:rPr>
                <w:rFonts w:asciiTheme="minorHAnsi" w:hAnsiTheme="minorHAnsi"/>
                <w:b/>
                <w:smallCaps/>
                <w:sz w:val="22"/>
                <w:szCs w:val="22"/>
              </w:rPr>
              <w:t>Produkt und SGE</w:t>
            </w:r>
          </w:p>
        </w:tc>
        <w:tc>
          <w:tcPr>
            <w:tcW w:w="7655" w:type="dxa"/>
          </w:tcPr>
          <w:p w14:paraId="03C61480" w14:textId="250FFCE5" w:rsidR="00993D6B" w:rsidRPr="006C702B" w:rsidRDefault="00FE265B" w:rsidP="00BA61FA">
            <w:pPr>
              <w:pStyle w:val="PreformattatoHTML"/>
              <w:rPr>
                <w:rFonts w:asciiTheme="minorHAnsi" w:hAnsiTheme="minorHAnsi" w:cs="Arial"/>
                <w:sz w:val="22"/>
                <w:szCs w:val="22"/>
              </w:rPr>
            </w:pPr>
            <w:r>
              <w:rPr>
                <w:rFonts w:asciiTheme="minorHAnsi" w:hAnsiTheme="minorHAnsi"/>
                <w:sz w:val="22"/>
                <w:szCs w:val="22"/>
              </w:rPr>
              <w:t xml:space="preserve">Technische Beleuchtung für </w:t>
            </w:r>
            <w:proofErr w:type="spellStart"/>
            <w:r>
              <w:rPr>
                <w:rFonts w:asciiTheme="minorHAnsi" w:hAnsiTheme="minorHAnsi"/>
                <w:sz w:val="22"/>
                <w:szCs w:val="22"/>
              </w:rPr>
              <w:t>Indoor</w:t>
            </w:r>
            <w:proofErr w:type="spellEnd"/>
            <w:r>
              <w:rPr>
                <w:rFonts w:asciiTheme="minorHAnsi" w:hAnsiTheme="minorHAnsi"/>
                <w:sz w:val="22"/>
                <w:szCs w:val="22"/>
              </w:rPr>
              <w:t xml:space="preserve"> und Outdoor für die Bereiche Kultur, Retail, Urban, Infrastruktur, Working sowie </w:t>
            </w:r>
            <w:proofErr w:type="spellStart"/>
            <w:r>
              <w:rPr>
                <w:rFonts w:asciiTheme="minorHAnsi" w:hAnsiTheme="minorHAnsi"/>
                <w:sz w:val="22"/>
                <w:szCs w:val="22"/>
              </w:rPr>
              <w:t>Hospitality&amp;Living</w:t>
            </w:r>
            <w:proofErr w:type="spellEnd"/>
            <w:r>
              <w:rPr>
                <w:rFonts w:asciiTheme="minorHAnsi" w:hAnsiTheme="minorHAnsi"/>
                <w:sz w:val="22"/>
                <w:szCs w:val="22"/>
              </w:rPr>
              <w:t xml:space="preserve">. </w:t>
            </w:r>
          </w:p>
        </w:tc>
      </w:tr>
      <w:tr w:rsidR="00993D6B" w:rsidRPr="00FE265B" w14:paraId="53558795" w14:textId="77777777" w:rsidTr="00514DD9">
        <w:tc>
          <w:tcPr>
            <w:tcW w:w="1843" w:type="dxa"/>
          </w:tcPr>
          <w:p w14:paraId="4E4BF274" w14:textId="77777777" w:rsidR="00993D6B" w:rsidRPr="00FE265B" w:rsidRDefault="00993D6B" w:rsidP="00BA61FA">
            <w:pPr>
              <w:pStyle w:val="PreformattatoHTML"/>
              <w:tabs>
                <w:tab w:val="clear" w:pos="916"/>
              </w:tabs>
              <w:rPr>
                <w:rFonts w:asciiTheme="minorHAnsi" w:hAnsiTheme="minorHAnsi" w:cs="Arial"/>
                <w:b/>
                <w:smallCaps/>
                <w:sz w:val="22"/>
                <w:szCs w:val="22"/>
                <w:highlight w:val="cyan"/>
              </w:rPr>
            </w:pPr>
            <w:r>
              <w:rPr>
                <w:rFonts w:asciiTheme="minorHAnsi" w:hAnsiTheme="minorHAnsi"/>
                <w:b/>
                <w:smallCaps/>
                <w:sz w:val="22"/>
                <w:szCs w:val="22"/>
              </w:rPr>
              <w:t>Umsatz im Steuerjahr 2016</w:t>
            </w:r>
          </w:p>
        </w:tc>
        <w:tc>
          <w:tcPr>
            <w:tcW w:w="7655" w:type="dxa"/>
          </w:tcPr>
          <w:p w14:paraId="099FD25A" w14:textId="54BEA705" w:rsidR="00993D6B" w:rsidRPr="006C702B" w:rsidRDefault="00CD78A2" w:rsidP="006C702B">
            <w:pPr>
              <w:pStyle w:val="PreformattatoHTML"/>
              <w:rPr>
                <w:rFonts w:asciiTheme="minorHAnsi" w:hAnsiTheme="minorHAnsi" w:cs="Arial"/>
                <w:sz w:val="22"/>
                <w:szCs w:val="22"/>
              </w:rPr>
            </w:pPr>
            <w:r>
              <w:rPr>
                <w:rFonts w:ascii="Calibri" w:hAnsi="Calibri"/>
                <w:bCs/>
                <w:sz w:val="22"/>
                <w:szCs w:val="22"/>
              </w:rPr>
              <w:t>Konzernumsatz von €231,5 Mio., eine Steigerung von +3,7% gegenüber 2015 sowie ein Wachstum von 26% in den letzten 4 Jahren</w:t>
            </w:r>
          </w:p>
        </w:tc>
      </w:tr>
      <w:tr w:rsidR="00993D6B" w:rsidRPr="00FE265B" w14:paraId="4EEB12C1" w14:textId="77777777" w:rsidTr="00514DD9">
        <w:tc>
          <w:tcPr>
            <w:tcW w:w="1843" w:type="dxa"/>
          </w:tcPr>
          <w:p w14:paraId="133F4483" w14:textId="77777777" w:rsidR="00993D6B" w:rsidRPr="00FE265B" w:rsidRDefault="00993D6B" w:rsidP="00BA61FA">
            <w:pPr>
              <w:pStyle w:val="PreformattatoHTML"/>
              <w:tabs>
                <w:tab w:val="clear" w:pos="916"/>
              </w:tabs>
              <w:rPr>
                <w:rFonts w:asciiTheme="minorHAnsi" w:hAnsiTheme="minorHAnsi" w:cs="Arial"/>
                <w:b/>
                <w:smallCaps/>
                <w:sz w:val="22"/>
                <w:szCs w:val="22"/>
              </w:rPr>
            </w:pPr>
            <w:r>
              <w:rPr>
                <w:rFonts w:asciiTheme="minorHAnsi" w:hAnsiTheme="minorHAnsi"/>
                <w:b/>
                <w:smallCaps/>
                <w:sz w:val="22"/>
                <w:szCs w:val="22"/>
              </w:rPr>
              <w:t>Mitarbeiter</w:t>
            </w:r>
          </w:p>
        </w:tc>
        <w:tc>
          <w:tcPr>
            <w:tcW w:w="7655" w:type="dxa"/>
          </w:tcPr>
          <w:p w14:paraId="7D33FFD9" w14:textId="77777777" w:rsidR="00993D6B" w:rsidRPr="006C702B" w:rsidRDefault="00FE265B" w:rsidP="006C702B">
            <w:pPr>
              <w:pStyle w:val="PreformattatoHTML"/>
              <w:rPr>
                <w:rFonts w:asciiTheme="minorHAnsi" w:hAnsiTheme="minorHAnsi" w:cs="Arial"/>
                <w:sz w:val="22"/>
                <w:szCs w:val="22"/>
              </w:rPr>
            </w:pPr>
            <w:r>
              <w:rPr>
                <w:rFonts w:asciiTheme="minorHAnsi" w:hAnsiTheme="minorHAnsi"/>
                <w:sz w:val="22"/>
                <w:szCs w:val="22"/>
              </w:rPr>
              <w:t>1.300</w:t>
            </w:r>
          </w:p>
        </w:tc>
      </w:tr>
      <w:tr w:rsidR="00993D6B" w:rsidRPr="006A28DF" w14:paraId="275F582B" w14:textId="77777777" w:rsidTr="00514DD9">
        <w:tc>
          <w:tcPr>
            <w:tcW w:w="1843" w:type="dxa"/>
          </w:tcPr>
          <w:p w14:paraId="2B3B57BF" w14:textId="77777777" w:rsidR="00993D6B" w:rsidRPr="00FE265B" w:rsidRDefault="00993D6B" w:rsidP="00BA61FA">
            <w:pPr>
              <w:pStyle w:val="PreformattatoHTML"/>
              <w:tabs>
                <w:tab w:val="clear" w:pos="916"/>
              </w:tabs>
              <w:rPr>
                <w:rFonts w:asciiTheme="minorHAnsi" w:hAnsiTheme="minorHAnsi" w:cs="Arial"/>
                <w:b/>
                <w:smallCaps/>
                <w:sz w:val="22"/>
                <w:szCs w:val="22"/>
                <w:highlight w:val="cyan"/>
              </w:rPr>
            </w:pPr>
            <w:r>
              <w:rPr>
                <w:rFonts w:asciiTheme="minorHAnsi" w:hAnsiTheme="minorHAnsi"/>
                <w:b/>
                <w:smallCaps/>
                <w:sz w:val="22"/>
                <w:szCs w:val="22"/>
              </w:rPr>
              <w:t xml:space="preserve">Management </w:t>
            </w:r>
            <w:proofErr w:type="spellStart"/>
            <w:r>
              <w:rPr>
                <w:rFonts w:asciiTheme="minorHAnsi" w:hAnsiTheme="minorHAnsi"/>
                <w:b/>
                <w:smallCaps/>
                <w:sz w:val="22"/>
                <w:szCs w:val="22"/>
              </w:rPr>
              <w:t>team</w:t>
            </w:r>
            <w:proofErr w:type="spellEnd"/>
          </w:p>
        </w:tc>
        <w:tc>
          <w:tcPr>
            <w:tcW w:w="7655" w:type="dxa"/>
          </w:tcPr>
          <w:p w14:paraId="1EA207DD" w14:textId="77777777" w:rsidR="00FE265B" w:rsidRPr="006C702B" w:rsidRDefault="006A28DF" w:rsidP="006C702B">
            <w:pPr>
              <w:pStyle w:val="PreformattatoHTML"/>
              <w:numPr>
                <w:ilvl w:val="0"/>
                <w:numId w:val="7"/>
              </w:numPr>
              <w:ind w:left="176" w:hanging="142"/>
              <w:rPr>
                <w:rFonts w:asciiTheme="minorHAnsi" w:hAnsiTheme="minorHAnsi" w:cs="Arial"/>
                <w:sz w:val="22"/>
                <w:szCs w:val="22"/>
              </w:rPr>
            </w:pPr>
            <w:r>
              <w:rPr>
                <w:rFonts w:asciiTheme="minorHAnsi" w:hAnsiTheme="minorHAnsi"/>
                <w:sz w:val="22"/>
                <w:szCs w:val="22"/>
              </w:rPr>
              <w:t xml:space="preserve">Adolfo </w:t>
            </w:r>
            <w:proofErr w:type="spellStart"/>
            <w:r>
              <w:rPr>
                <w:rFonts w:asciiTheme="minorHAnsi" w:hAnsiTheme="minorHAnsi"/>
                <w:sz w:val="22"/>
                <w:szCs w:val="22"/>
              </w:rPr>
              <w:t>Guzzini</w:t>
            </w:r>
            <w:proofErr w:type="spellEnd"/>
            <w:r>
              <w:rPr>
                <w:rFonts w:asciiTheme="minorHAnsi" w:hAnsiTheme="minorHAnsi"/>
                <w:sz w:val="22"/>
                <w:szCs w:val="22"/>
              </w:rPr>
              <w:t>, Vorsitzender</w:t>
            </w:r>
          </w:p>
          <w:p w14:paraId="49147C15" w14:textId="77777777" w:rsidR="00FE265B" w:rsidRPr="006C702B" w:rsidRDefault="00205353" w:rsidP="006C702B">
            <w:pPr>
              <w:pStyle w:val="PreformattatoHTML"/>
              <w:numPr>
                <w:ilvl w:val="0"/>
                <w:numId w:val="7"/>
              </w:numPr>
              <w:ind w:left="176" w:hanging="142"/>
              <w:rPr>
                <w:rFonts w:asciiTheme="minorHAnsi" w:hAnsiTheme="minorHAnsi" w:cs="Arial"/>
                <w:sz w:val="22"/>
                <w:szCs w:val="22"/>
              </w:rPr>
            </w:pPr>
            <w:r>
              <w:rPr>
                <w:rFonts w:asciiTheme="minorHAnsi" w:hAnsiTheme="minorHAnsi"/>
                <w:sz w:val="22"/>
                <w:szCs w:val="22"/>
              </w:rPr>
              <w:t xml:space="preserve">Andrea </w:t>
            </w:r>
            <w:proofErr w:type="spellStart"/>
            <w:r>
              <w:rPr>
                <w:rFonts w:asciiTheme="minorHAnsi" w:hAnsiTheme="minorHAnsi"/>
                <w:sz w:val="22"/>
                <w:szCs w:val="22"/>
              </w:rPr>
              <w:t>Sasso</w:t>
            </w:r>
            <w:proofErr w:type="spellEnd"/>
            <w:r>
              <w:rPr>
                <w:rFonts w:asciiTheme="minorHAnsi" w:hAnsiTheme="minorHAnsi"/>
                <w:sz w:val="22"/>
                <w:szCs w:val="22"/>
              </w:rPr>
              <w:t>, Geschäftsführer</w:t>
            </w:r>
          </w:p>
          <w:p w14:paraId="31E90074" w14:textId="513DC10E" w:rsidR="00993D6B" w:rsidRDefault="006A28DF" w:rsidP="006C702B">
            <w:pPr>
              <w:pStyle w:val="PreformattatoHTML"/>
              <w:numPr>
                <w:ilvl w:val="0"/>
                <w:numId w:val="7"/>
              </w:numPr>
              <w:ind w:left="176" w:hanging="142"/>
              <w:rPr>
                <w:rFonts w:asciiTheme="minorHAnsi" w:hAnsiTheme="minorHAnsi" w:cs="Arial"/>
                <w:sz w:val="22"/>
                <w:szCs w:val="22"/>
              </w:rPr>
            </w:pPr>
            <w:r>
              <w:rPr>
                <w:rFonts w:asciiTheme="minorHAnsi" w:hAnsiTheme="minorHAnsi"/>
                <w:sz w:val="22"/>
                <w:szCs w:val="22"/>
              </w:rPr>
              <w:t xml:space="preserve">Massimiliano </w:t>
            </w:r>
            <w:proofErr w:type="spellStart"/>
            <w:r>
              <w:rPr>
                <w:rFonts w:asciiTheme="minorHAnsi" w:hAnsiTheme="minorHAnsi"/>
                <w:sz w:val="22"/>
                <w:szCs w:val="22"/>
              </w:rPr>
              <w:t>Guzzini</w:t>
            </w:r>
            <w:proofErr w:type="spellEnd"/>
            <w:r>
              <w:rPr>
                <w:rFonts w:asciiTheme="minorHAnsi" w:hAnsiTheme="minorHAnsi"/>
                <w:sz w:val="22"/>
                <w:szCs w:val="22"/>
              </w:rPr>
              <w:t xml:space="preserve">, Vize-Vorsitzender;  Business Innovation &amp; Networking </w:t>
            </w:r>
            <w:proofErr w:type="spellStart"/>
            <w:r>
              <w:rPr>
                <w:rFonts w:asciiTheme="minorHAnsi" w:hAnsiTheme="minorHAnsi"/>
                <w:sz w:val="22"/>
                <w:szCs w:val="22"/>
              </w:rPr>
              <w:t>Director</w:t>
            </w:r>
            <w:proofErr w:type="spellEnd"/>
          </w:p>
          <w:p w14:paraId="52C33F47" w14:textId="77777777" w:rsidR="006A28DF" w:rsidRPr="006C702B" w:rsidRDefault="006A28DF" w:rsidP="006C702B">
            <w:pPr>
              <w:pStyle w:val="PreformattatoHTML"/>
              <w:numPr>
                <w:ilvl w:val="0"/>
                <w:numId w:val="7"/>
              </w:numPr>
              <w:ind w:left="176" w:hanging="142"/>
              <w:rPr>
                <w:rFonts w:asciiTheme="minorHAnsi" w:hAnsiTheme="minorHAnsi" w:cs="Arial"/>
                <w:sz w:val="22"/>
                <w:szCs w:val="22"/>
              </w:rPr>
            </w:pPr>
            <w:r>
              <w:rPr>
                <w:rFonts w:asciiTheme="minorHAnsi" w:hAnsiTheme="minorHAnsi"/>
                <w:sz w:val="22"/>
                <w:szCs w:val="22"/>
              </w:rPr>
              <w:t xml:space="preserve">Paolo </w:t>
            </w:r>
            <w:proofErr w:type="spellStart"/>
            <w:r>
              <w:rPr>
                <w:rFonts w:asciiTheme="minorHAnsi" w:hAnsiTheme="minorHAnsi"/>
                <w:sz w:val="22"/>
                <w:szCs w:val="22"/>
              </w:rPr>
              <w:t>Guzzini</w:t>
            </w:r>
            <w:proofErr w:type="spellEnd"/>
            <w:r>
              <w:rPr>
                <w:rFonts w:asciiTheme="minorHAnsi" w:hAnsiTheme="minorHAnsi"/>
                <w:sz w:val="22"/>
                <w:szCs w:val="22"/>
              </w:rPr>
              <w:t>, Vize-Vorsitzender</w:t>
            </w:r>
          </w:p>
        </w:tc>
      </w:tr>
      <w:tr w:rsidR="00993D6B" w:rsidRPr="00FE265B" w14:paraId="675F47D9" w14:textId="77777777" w:rsidTr="00514DD9">
        <w:tc>
          <w:tcPr>
            <w:tcW w:w="1843" w:type="dxa"/>
          </w:tcPr>
          <w:p w14:paraId="0FC62724" w14:textId="52B7843D" w:rsidR="00993D6B" w:rsidRPr="00FE265B" w:rsidRDefault="00993D6B" w:rsidP="00BA61FA">
            <w:pPr>
              <w:pStyle w:val="PreformattatoHTML"/>
              <w:tabs>
                <w:tab w:val="clear" w:pos="916"/>
              </w:tabs>
              <w:rPr>
                <w:rFonts w:asciiTheme="minorHAnsi" w:hAnsiTheme="minorHAnsi" w:cs="Arial"/>
                <w:b/>
                <w:smallCaps/>
                <w:sz w:val="22"/>
                <w:szCs w:val="22"/>
                <w:highlight w:val="cyan"/>
              </w:rPr>
            </w:pPr>
            <w:r>
              <w:rPr>
                <w:rFonts w:asciiTheme="minorHAnsi" w:hAnsiTheme="minorHAnsi"/>
                <w:b/>
                <w:smallCaps/>
                <w:sz w:val="22"/>
                <w:szCs w:val="22"/>
              </w:rPr>
              <w:t>Web</w:t>
            </w:r>
          </w:p>
        </w:tc>
        <w:tc>
          <w:tcPr>
            <w:tcW w:w="7655" w:type="dxa"/>
          </w:tcPr>
          <w:p w14:paraId="3FD8486D" w14:textId="3247E73C" w:rsidR="00993D6B" w:rsidRPr="006C702B" w:rsidRDefault="00B33B3F" w:rsidP="00BA61FA">
            <w:pPr>
              <w:pStyle w:val="PreformattatoHTML"/>
              <w:rPr>
                <w:rFonts w:asciiTheme="minorHAnsi" w:hAnsiTheme="minorHAnsi" w:cs="Arial"/>
                <w:sz w:val="22"/>
                <w:szCs w:val="22"/>
              </w:rPr>
            </w:pPr>
            <w:hyperlink r:id="rId9" w:history="1">
              <w:r w:rsidR="00691532">
                <w:rPr>
                  <w:rStyle w:val="Collegamentoipertestuale"/>
                  <w:bCs/>
                  <w:i/>
                </w:rPr>
                <w:t>www.iguzzini.com</w:t>
              </w:r>
            </w:hyperlink>
          </w:p>
        </w:tc>
      </w:tr>
    </w:tbl>
    <w:p w14:paraId="2F312921" w14:textId="77777777" w:rsidR="00BC607E" w:rsidRDefault="00BC607E" w:rsidP="006C702B">
      <w:pPr>
        <w:widowControl w:val="0"/>
        <w:autoSpaceDE w:val="0"/>
        <w:autoSpaceDN w:val="0"/>
        <w:adjustRightInd w:val="0"/>
        <w:spacing w:after="0" w:line="240" w:lineRule="auto"/>
        <w:ind w:right="97"/>
        <w:jc w:val="both"/>
        <w:rPr>
          <w:rFonts w:asciiTheme="minorHAnsi" w:hAnsiTheme="minorHAnsi" w:cs="Arial"/>
          <w:sz w:val="18"/>
          <w:szCs w:val="18"/>
        </w:rPr>
      </w:pPr>
    </w:p>
    <w:p w14:paraId="0C039269" w14:textId="77777777" w:rsidR="00BC607E" w:rsidRDefault="00BC607E" w:rsidP="006C702B">
      <w:pPr>
        <w:widowControl w:val="0"/>
        <w:autoSpaceDE w:val="0"/>
        <w:autoSpaceDN w:val="0"/>
        <w:adjustRightInd w:val="0"/>
        <w:spacing w:after="0" w:line="240" w:lineRule="auto"/>
        <w:ind w:right="97"/>
        <w:jc w:val="both"/>
        <w:rPr>
          <w:rFonts w:asciiTheme="minorHAnsi" w:hAnsiTheme="minorHAnsi" w:cs="Arial"/>
          <w:sz w:val="18"/>
          <w:szCs w:val="18"/>
        </w:rPr>
      </w:pPr>
    </w:p>
    <w:p w14:paraId="5A47D37A" w14:textId="77777777" w:rsidR="00993D6B" w:rsidRPr="006C702B" w:rsidRDefault="00993D6B" w:rsidP="006C702B">
      <w:pPr>
        <w:widowControl w:val="0"/>
        <w:autoSpaceDE w:val="0"/>
        <w:autoSpaceDN w:val="0"/>
        <w:adjustRightInd w:val="0"/>
        <w:spacing w:after="0" w:line="240" w:lineRule="auto"/>
        <w:ind w:right="97"/>
        <w:jc w:val="both"/>
        <w:rPr>
          <w:rFonts w:cs="Arial"/>
          <w:b/>
          <w:i/>
          <w:sz w:val="20"/>
          <w:szCs w:val="20"/>
        </w:rPr>
      </w:pPr>
      <w:r>
        <w:rPr>
          <w:b/>
          <w:sz w:val="20"/>
          <w:szCs w:val="20"/>
        </w:rPr>
        <w:t>Für weitere Informationen siehe:</w:t>
      </w:r>
    </w:p>
    <w:p w14:paraId="1088DC1F" w14:textId="7C4D4F45" w:rsidR="00993D6B" w:rsidRPr="006C702B" w:rsidRDefault="00636AA3" w:rsidP="006C702B">
      <w:pPr>
        <w:spacing w:line="240" w:lineRule="auto"/>
        <w:jc w:val="both"/>
        <w:rPr>
          <w:bCs/>
          <w:i/>
          <w:sz w:val="20"/>
          <w:szCs w:val="20"/>
        </w:rPr>
      </w:pPr>
      <w:proofErr w:type="spellStart"/>
      <w:r>
        <w:rPr>
          <w:bCs/>
          <w:i/>
          <w:sz w:val="20"/>
          <w:szCs w:val="20"/>
        </w:rPr>
        <w:t>iGuzzini</w:t>
      </w:r>
      <w:proofErr w:type="spellEnd"/>
      <w:r w:rsidR="00993D6B">
        <w:rPr>
          <w:bCs/>
          <w:i/>
          <w:sz w:val="20"/>
          <w:szCs w:val="20"/>
        </w:rPr>
        <w:t xml:space="preserve">:-Website </w:t>
      </w:r>
      <w:hyperlink r:id="rId10" w:history="1">
        <w:r w:rsidR="00993D6B">
          <w:rPr>
            <w:rStyle w:val="Collegamentoipertestuale"/>
            <w:bCs/>
            <w:i/>
            <w:sz w:val="20"/>
            <w:szCs w:val="20"/>
          </w:rPr>
          <w:t>www.iguzzini.com</w:t>
        </w:r>
      </w:hyperlink>
    </w:p>
    <w:tbl>
      <w:tblPr>
        <w:tblpPr w:leftFromText="141" w:rightFromText="141" w:vertAnchor="page" w:horzAnchor="margin" w:tblpY="8326"/>
        <w:tblW w:w="8222" w:type="dxa"/>
        <w:tblLook w:val="04A0" w:firstRow="1" w:lastRow="0" w:firstColumn="1" w:lastColumn="0" w:noHBand="0" w:noVBand="1"/>
      </w:tblPr>
      <w:tblGrid>
        <w:gridCol w:w="3402"/>
        <w:gridCol w:w="4820"/>
      </w:tblGrid>
      <w:tr w:rsidR="00636AA3" w:rsidRPr="00AE71B8" w14:paraId="356F27A4" w14:textId="77777777" w:rsidTr="00636AA3">
        <w:trPr>
          <w:trHeight w:val="220"/>
        </w:trPr>
        <w:tc>
          <w:tcPr>
            <w:tcW w:w="3402" w:type="dxa"/>
            <w:shd w:val="clear" w:color="auto" w:fill="auto"/>
          </w:tcPr>
          <w:p w14:paraId="188BE620" w14:textId="77777777" w:rsidR="00636AA3" w:rsidRPr="00AE71B8" w:rsidRDefault="00636AA3" w:rsidP="00636AA3">
            <w:pPr>
              <w:widowControl w:val="0"/>
              <w:autoSpaceDE w:val="0"/>
              <w:autoSpaceDN w:val="0"/>
              <w:adjustRightInd w:val="0"/>
              <w:spacing w:after="0" w:line="240" w:lineRule="auto"/>
              <w:ind w:right="321"/>
              <w:jc w:val="both"/>
              <w:rPr>
                <w:rFonts w:cs="Arial"/>
                <w:sz w:val="18"/>
                <w:szCs w:val="18"/>
                <w:lang w:val="it-IT"/>
              </w:rPr>
            </w:pPr>
            <w:proofErr w:type="spellStart"/>
            <w:r w:rsidRPr="00AE71B8">
              <w:rPr>
                <w:rFonts w:cs="Arial"/>
                <w:b/>
                <w:sz w:val="18"/>
                <w:szCs w:val="18"/>
                <w:lang w:val="it-IT"/>
              </w:rPr>
              <w:t>iGuzzini</w:t>
            </w:r>
            <w:proofErr w:type="spellEnd"/>
            <w:r w:rsidRPr="00AE71B8">
              <w:rPr>
                <w:rFonts w:cs="Arial"/>
                <w:b/>
                <w:sz w:val="18"/>
                <w:szCs w:val="18"/>
                <w:lang w:val="it-IT"/>
              </w:rPr>
              <w:t xml:space="preserve"> Illuminazione S.p.A.</w:t>
            </w:r>
          </w:p>
        </w:tc>
        <w:tc>
          <w:tcPr>
            <w:tcW w:w="4820" w:type="dxa"/>
            <w:shd w:val="clear" w:color="auto" w:fill="auto"/>
          </w:tcPr>
          <w:p w14:paraId="4A08248E" w14:textId="77777777" w:rsidR="00636AA3" w:rsidRPr="00AE71B8" w:rsidRDefault="00636AA3" w:rsidP="00636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482"/>
              <w:rPr>
                <w:rFonts w:cs="Arial"/>
                <w:b/>
                <w:sz w:val="18"/>
                <w:szCs w:val="18"/>
              </w:rPr>
            </w:pPr>
            <w:proofErr w:type="spellStart"/>
            <w:r w:rsidRPr="00AE71B8">
              <w:rPr>
                <w:rFonts w:cs="Arial"/>
                <w:b/>
                <w:sz w:val="18"/>
                <w:szCs w:val="18"/>
              </w:rPr>
              <w:t>iGuzzini</w:t>
            </w:r>
            <w:proofErr w:type="spellEnd"/>
            <w:r w:rsidRPr="00AE71B8">
              <w:rPr>
                <w:rFonts w:cs="Arial"/>
                <w:b/>
                <w:sz w:val="18"/>
                <w:szCs w:val="18"/>
              </w:rPr>
              <w:t xml:space="preserve"> </w:t>
            </w:r>
            <w:proofErr w:type="spellStart"/>
            <w:r w:rsidRPr="00AE71B8">
              <w:rPr>
                <w:rFonts w:cs="Arial"/>
                <w:b/>
                <w:sz w:val="18"/>
                <w:szCs w:val="18"/>
              </w:rPr>
              <w:t>illuminazione</w:t>
            </w:r>
            <w:proofErr w:type="spellEnd"/>
            <w:r w:rsidRPr="00AE71B8">
              <w:rPr>
                <w:rFonts w:cs="Arial"/>
                <w:b/>
                <w:sz w:val="18"/>
                <w:szCs w:val="18"/>
              </w:rPr>
              <w:t xml:space="preserve"> Deutschland GmbH</w:t>
            </w:r>
          </w:p>
        </w:tc>
      </w:tr>
      <w:tr w:rsidR="00636AA3" w:rsidRPr="00AE71B8" w14:paraId="61583818" w14:textId="77777777" w:rsidTr="00636AA3">
        <w:trPr>
          <w:trHeight w:val="4593"/>
        </w:trPr>
        <w:tc>
          <w:tcPr>
            <w:tcW w:w="3402" w:type="dxa"/>
            <w:shd w:val="clear" w:color="auto" w:fill="auto"/>
          </w:tcPr>
          <w:p w14:paraId="04508012" w14:textId="77777777" w:rsidR="00636AA3" w:rsidRPr="00AE71B8" w:rsidRDefault="00636AA3" w:rsidP="00636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482"/>
              <w:rPr>
                <w:rFonts w:cs="Arial"/>
                <w:sz w:val="18"/>
                <w:szCs w:val="18"/>
                <w:lang w:val="it-IT"/>
              </w:rPr>
            </w:pPr>
            <w:r w:rsidRPr="00AE71B8">
              <w:rPr>
                <w:rFonts w:cs="Arial"/>
                <w:sz w:val="18"/>
                <w:szCs w:val="18"/>
                <w:lang w:val="it-IT"/>
              </w:rPr>
              <w:t>Cesare Avanzi</w:t>
            </w:r>
            <w:r w:rsidRPr="00AE71B8">
              <w:rPr>
                <w:rFonts w:cs="Arial"/>
                <w:sz w:val="18"/>
                <w:szCs w:val="18"/>
                <w:lang w:val="it-IT"/>
              </w:rPr>
              <w:br/>
              <w:t>Editing &amp; Media Relations Manager</w:t>
            </w:r>
            <w:r w:rsidRPr="00AE71B8">
              <w:rPr>
                <w:rFonts w:cs="Arial"/>
                <w:sz w:val="18"/>
                <w:szCs w:val="18"/>
                <w:lang w:val="it-IT"/>
              </w:rPr>
              <w:br/>
              <w:t>(39) 07175881</w:t>
            </w:r>
            <w:r w:rsidRPr="00AE71B8">
              <w:rPr>
                <w:rFonts w:cs="Arial"/>
                <w:sz w:val="18"/>
                <w:szCs w:val="18"/>
                <w:lang w:val="it-IT"/>
              </w:rPr>
              <w:br/>
            </w:r>
            <w:hyperlink r:id="rId11" w:history="1">
              <w:r w:rsidRPr="000B2565">
                <w:rPr>
                  <w:rFonts w:cs="Arial"/>
                  <w:color w:val="0000FF"/>
                  <w:sz w:val="18"/>
                  <w:szCs w:val="18"/>
                  <w:u w:val="single"/>
                </w:rPr>
                <w:t>cesare.avanzi@iguzzini.it</w:t>
              </w:r>
            </w:hyperlink>
            <w:r w:rsidRPr="00AE71B8">
              <w:rPr>
                <w:rFonts w:cs="Arial"/>
                <w:sz w:val="18"/>
                <w:szCs w:val="18"/>
                <w:lang w:val="it-IT"/>
              </w:rPr>
              <w:br/>
            </w:r>
            <w:bookmarkStart w:id="0" w:name="_GoBack"/>
            <w:bookmarkEnd w:id="0"/>
          </w:p>
        </w:tc>
        <w:tc>
          <w:tcPr>
            <w:tcW w:w="4820" w:type="dxa"/>
            <w:shd w:val="clear" w:color="auto" w:fill="auto"/>
          </w:tcPr>
          <w:p w14:paraId="1F4DDC93" w14:textId="77777777" w:rsidR="00636AA3" w:rsidRPr="00AE71B8" w:rsidRDefault="00636AA3" w:rsidP="00636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482"/>
              <w:rPr>
                <w:rFonts w:cs="Arial"/>
                <w:sz w:val="18"/>
                <w:szCs w:val="18"/>
              </w:rPr>
            </w:pPr>
            <w:r w:rsidRPr="00AE71B8">
              <w:rPr>
                <w:rFonts w:cs="Arial"/>
                <w:sz w:val="18"/>
                <w:szCs w:val="18"/>
              </w:rPr>
              <w:t xml:space="preserve">Tiziana </w:t>
            </w:r>
            <w:proofErr w:type="spellStart"/>
            <w:r w:rsidRPr="00AE71B8">
              <w:rPr>
                <w:rFonts w:cs="Arial"/>
                <w:sz w:val="18"/>
                <w:szCs w:val="18"/>
              </w:rPr>
              <w:t>Oliva</w:t>
            </w:r>
            <w:proofErr w:type="spellEnd"/>
            <w:r w:rsidRPr="00AE71B8">
              <w:rPr>
                <w:rFonts w:cs="Arial"/>
                <w:sz w:val="18"/>
                <w:szCs w:val="18"/>
              </w:rPr>
              <w:t xml:space="preserve"> </w:t>
            </w:r>
            <w:r w:rsidRPr="00AE71B8">
              <w:rPr>
                <w:rFonts w:cs="Arial"/>
                <w:sz w:val="18"/>
                <w:szCs w:val="18"/>
              </w:rPr>
              <w:br/>
              <w:t>Verantwortliche Marketing und Kommunikation</w:t>
            </w:r>
            <w:r w:rsidRPr="00AE71B8">
              <w:rPr>
                <w:rFonts w:cs="Arial"/>
                <w:sz w:val="18"/>
                <w:szCs w:val="18"/>
              </w:rPr>
              <w:br/>
              <w:t>+49 (0) 89 856 988 18</w:t>
            </w:r>
          </w:p>
          <w:p w14:paraId="0913C96C" w14:textId="77777777" w:rsidR="00636AA3" w:rsidRPr="000B2565" w:rsidRDefault="00636AA3" w:rsidP="00636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482"/>
              <w:rPr>
                <w:rFonts w:cs="Arial"/>
                <w:color w:val="0000FF"/>
                <w:sz w:val="18"/>
                <w:szCs w:val="18"/>
                <w:u w:val="single"/>
              </w:rPr>
            </w:pPr>
            <w:r w:rsidRPr="000B2565">
              <w:rPr>
                <w:rFonts w:cs="Arial"/>
                <w:color w:val="0000FF"/>
                <w:sz w:val="18"/>
                <w:szCs w:val="18"/>
                <w:u w:val="single"/>
              </w:rPr>
              <w:t>tiziana.oliva@iguzzini.de</w:t>
            </w:r>
          </w:p>
          <w:p w14:paraId="5722FBCA" w14:textId="77777777" w:rsidR="00636AA3" w:rsidRPr="00AE71B8" w:rsidRDefault="00636AA3" w:rsidP="00636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Arial"/>
                <w:b/>
                <w:sz w:val="18"/>
                <w:szCs w:val="18"/>
              </w:rPr>
            </w:pPr>
          </w:p>
          <w:p w14:paraId="74226020" w14:textId="77777777" w:rsidR="00636AA3" w:rsidRPr="00AE71B8" w:rsidRDefault="00636AA3" w:rsidP="00636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Arial"/>
                <w:b/>
                <w:sz w:val="18"/>
                <w:szCs w:val="18"/>
              </w:rPr>
            </w:pPr>
            <w:proofErr w:type="spellStart"/>
            <w:r w:rsidRPr="00AE71B8">
              <w:rPr>
                <w:rFonts w:cs="Arial"/>
                <w:b/>
                <w:sz w:val="18"/>
                <w:szCs w:val="18"/>
              </w:rPr>
              <w:t>iGuzzini</w:t>
            </w:r>
            <w:proofErr w:type="spellEnd"/>
            <w:r w:rsidRPr="00AE71B8">
              <w:rPr>
                <w:rFonts w:cs="Arial"/>
                <w:b/>
                <w:sz w:val="18"/>
                <w:szCs w:val="18"/>
              </w:rPr>
              <w:t xml:space="preserve"> </w:t>
            </w:r>
            <w:proofErr w:type="spellStart"/>
            <w:r w:rsidRPr="00AE71B8">
              <w:rPr>
                <w:rFonts w:cs="Arial"/>
                <w:b/>
                <w:sz w:val="18"/>
                <w:szCs w:val="18"/>
              </w:rPr>
              <w:t>illuminazione</w:t>
            </w:r>
            <w:proofErr w:type="spellEnd"/>
            <w:r w:rsidRPr="00AE71B8">
              <w:rPr>
                <w:rFonts w:cs="Arial"/>
                <w:b/>
                <w:sz w:val="18"/>
                <w:szCs w:val="18"/>
              </w:rPr>
              <w:t xml:space="preserve"> Schweiz AG:</w:t>
            </w:r>
          </w:p>
          <w:p w14:paraId="65CEB378" w14:textId="77777777" w:rsidR="00636AA3" w:rsidRPr="00AE71B8" w:rsidRDefault="00636AA3" w:rsidP="00636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Arial"/>
                <w:sz w:val="18"/>
                <w:szCs w:val="18"/>
              </w:rPr>
            </w:pPr>
            <w:proofErr w:type="spellStart"/>
            <w:r w:rsidRPr="00AE71B8">
              <w:rPr>
                <w:rFonts w:cs="Arial"/>
                <w:sz w:val="18"/>
                <w:szCs w:val="18"/>
              </w:rPr>
              <w:t>Alessia</w:t>
            </w:r>
            <w:proofErr w:type="spellEnd"/>
            <w:r w:rsidRPr="00AE71B8">
              <w:rPr>
                <w:rFonts w:cs="Arial"/>
                <w:sz w:val="18"/>
                <w:szCs w:val="18"/>
              </w:rPr>
              <w:t xml:space="preserve"> von Rohr</w:t>
            </w:r>
            <w:r w:rsidRPr="00AE71B8">
              <w:rPr>
                <w:rFonts w:cs="Arial"/>
                <w:sz w:val="18"/>
                <w:szCs w:val="18"/>
              </w:rPr>
              <w:br/>
              <w:t xml:space="preserve">Verantwortliche Marketing und Kommunikation </w:t>
            </w:r>
            <w:r w:rsidRPr="00AE71B8">
              <w:rPr>
                <w:rFonts w:cs="Arial"/>
                <w:sz w:val="18"/>
                <w:szCs w:val="18"/>
              </w:rPr>
              <w:br/>
              <w:t>Assistenz der Geschäftsführung</w:t>
            </w:r>
            <w:r w:rsidRPr="00AE71B8">
              <w:rPr>
                <w:rFonts w:cs="Arial"/>
                <w:sz w:val="18"/>
                <w:szCs w:val="18"/>
              </w:rPr>
              <w:br/>
              <w:t>+41 44 465 46 04</w:t>
            </w:r>
          </w:p>
          <w:p w14:paraId="45C7E892" w14:textId="77777777" w:rsidR="00636AA3" w:rsidRPr="00AE71B8" w:rsidRDefault="00636AA3" w:rsidP="00636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Arial"/>
                <w:sz w:val="18"/>
                <w:szCs w:val="18"/>
              </w:rPr>
            </w:pPr>
            <w:hyperlink r:id="rId12" w:history="1">
              <w:r w:rsidRPr="00AE71B8">
                <w:rPr>
                  <w:rFonts w:cs="Arial"/>
                  <w:color w:val="0000FF"/>
                  <w:sz w:val="18"/>
                  <w:szCs w:val="18"/>
                  <w:u w:val="single"/>
                </w:rPr>
                <w:t>vonrohr@iguzzini.ch</w:t>
              </w:r>
            </w:hyperlink>
          </w:p>
          <w:p w14:paraId="21320B0C" w14:textId="77777777" w:rsidR="00636AA3" w:rsidRPr="00AE71B8" w:rsidRDefault="00636AA3" w:rsidP="00636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Arial"/>
                <w:sz w:val="18"/>
                <w:szCs w:val="18"/>
              </w:rPr>
            </w:pPr>
          </w:p>
          <w:p w14:paraId="17DE9551" w14:textId="77777777" w:rsidR="00636AA3" w:rsidRPr="00AE71B8" w:rsidRDefault="00636AA3" w:rsidP="00636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Arial"/>
                <w:b/>
                <w:sz w:val="18"/>
                <w:szCs w:val="18"/>
              </w:rPr>
            </w:pPr>
            <w:r>
              <w:rPr>
                <w:rFonts w:cs="Arial"/>
                <w:b/>
                <w:sz w:val="18"/>
                <w:szCs w:val="18"/>
              </w:rPr>
              <w:t>S</w:t>
            </w:r>
            <w:r w:rsidRPr="00AE71B8">
              <w:rPr>
                <w:rFonts w:cs="Arial"/>
                <w:b/>
                <w:sz w:val="18"/>
                <w:szCs w:val="18"/>
              </w:rPr>
              <w:t>chwarz auf weiß Agentur für Public Relations</w:t>
            </w:r>
            <w:r w:rsidRPr="00AE71B8">
              <w:rPr>
                <w:rFonts w:cs="Arial"/>
                <w:b/>
                <w:sz w:val="18"/>
                <w:szCs w:val="18"/>
              </w:rPr>
              <w:br/>
            </w:r>
            <w:r w:rsidRPr="00AE71B8">
              <w:rPr>
                <w:rFonts w:cs="Arial"/>
                <w:sz w:val="18"/>
                <w:szCs w:val="18"/>
              </w:rPr>
              <w:t>Petra Lasar</w:t>
            </w:r>
          </w:p>
          <w:p w14:paraId="5113029E" w14:textId="77777777" w:rsidR="00636AA3" w:rsidRPr="00AE71B8" w:rsidRDefault="00636AA3" w:rsidP="00636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Arial"/>
                <w:sz w:val="18"/>
                <w:szCs w:val="18"/>
              </w:rPr>
            </w:pPr>
            <w:r w:rsidRPr="00AE71B8">
              <w:rPr>
                <w:rFonts w:cs="Arial"/>
                <w:sz w:val="18"/>
                <w:szCs w:val="18"/>
              </w:rPr>
              <w:t>+49 (0) 2205 920300</w:t>
            </w:r>
            <w:r w:rsidRPr="00AE71B8">
              <w:rPr>
                <w:rFonts w:cs="Arial"/>
                <w:sz w:val="18"/>
                <w:szCs w:val="18"/>
              </w:rPr>
              <w:br/>
            </w:r>
            <w:r w:rsidRPr="000B2565">
              <w:rPr>
                <w:rFonts w:cs="Arial"/>
                <w:color w:val="0000FF"/>
                <w:sz w:val="18"/>
                <w:szCs w:val="18"/>
                <w:u w:val="single"/>
              </w:rPr>
              <w:t>petra.lasar@saw-pr.de</w:t>
            </w:r>
          </w:p>
        </w:tc>
      </w:tr>
    </w:tbl>
    <w:p w14:paraId="299C9B16" w14:textId="77777777" w:rsidR="00993D6B" w:rsidRDefault="00993D6B" w:rsidP="006C702B">
      <w:pPr>
        <w:spacing w:line="240" w:lineRule="auto"/>
        <w:rPr>
          <w:sz w:val="18"/>
          <w:szCs w:val="18"/>
        </w:rPr>
      </w:pPr>
    </w:p>
    <w:p w14:paraId="0CE55680" w14:textId="77777777" w:rsidR="00636AA3" w:rsidRPr="004F3891" w:rsidRDefault="00636AA3" w:rsidP="006C702B">
      <w:pPr>
        <w:spacing w:line="240" w:lineRule="auto"/>
        <w:rPr>
          <w:sz w:val="18"/>
          <w:szCs w:val="18"/>
        </w:rPr>
      </w:pPr>
    </w:p>
    <w:sectPr w:rsidR="00636AA3" w:rsidRPr="004F3891" w:rsidSect="00514DD9">
      <w:footerReference w:type="default" r:id="rId13"/>
      <w:pgSz w:w="11906" w:h="16838"/>
      <w:pgMar w:top="1418" w:right="1134" w:bottom="1701" w:left="1134" w:header="680"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D2B777" w14:textId="77777777" w:rsidR="00B33B3F" w:rsidRDefault="00B33B3F" w:rsidP="006C702B">
      <w:pPr>
        <w:spacing w:after="0" w:line="240" w:lineRule="auto"/>
      </w:pPr>
      <w:r>
        <w:separator/>
      </w:r>
    </w:p>
  </w:endnote>
  <w:endnote w:type="continuationSeparator" w:id="0">
    <w:p w14:paraId="4E1BD284" w14:textId="77777777" w:rsidR="00B33B3F" w:rsidRDefault="00B33B3F" w:rsidP="006C70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02" w:type="dxa"/>
      <w:tblLayout w:type="fixed"/>
      <w:tblCellMar>
        <w:left w:w="71" w:type="dxa"/>
        <w:right w:w="71" w:type="dxa"/>
      </w:tblCellMar>
      <w:tblLook w:val="0000" w:firstRow="0" w:lastRow="0" w:firstColumn="0" w:lastColumn="0" w:noHBand="0" w:noVBand="0"/>
    </w:tblPr>
    <w:tblGrid>
      <w:gridCol w:w="2388"/>
      <w:gridCol w:w="2318"/>
      <w:gridCol w:w="2298"/>
      <w:gridCol w:w="2298"/>
    </w:tblGrid>
    <w:tr w:rsidR="004F3891" w:rsidRPr="006A5A77" w14:paraId="6C83FEE1" w14:textId="77777777" w:rsidTr="00300F09">
      <w:tc>
        <w:tcPr>
          <w:tcW w:w="1914" w:type="dxa"/>
        </w:tcPr>
        <w:p w14:paraId="64C18B04" w14:textId="77777777" w:rsidR="004F3891" w:rsidRPr="006A5A77" w:rsidRDefault="004F3891" w:rsidP="004F3891">
          <w:pPr>
            <w:spacing w:after="0" w:line="240" w:lineRule="auto"/>
            <w:rPr>
              <w:rFonts w:ascii="Arial" w:hAnsi="Arial"/>
              <w:sz w:val="14"/>
            </w:rPr>
          </w:pPr>
          <w:proofErr w:type="spellStart"/>
          <w:r>
            <w:rPr>
              <w:rFonts w:ascii="Arial" w:hAnsi="Arial"/>
              <w:sz w:val="14"/>
            </w:rPr>
            <w:t>iGuzzini</w:t>
          </w:r>
          <w:proofErr w:type="spellEnd"/>
          <w:r>
            <w:rPr>
              <w:rFonts w:ascii="Arial" w:hAnsi="Arial"/>
              <w:sz w:val="14"/>
            </w:rPr>
            <w:t xml:space="preserve"> </w:t>
          </w:r>
          <w:proofErr w:type="spellStart"/>
          <w:r>
            <w:rPr>
              <w:rFonts w:ascii="Arial" w:hAnsi="Arial"/>
              <w:sz w:val="14"/>
            </w:rPr>
            <w:t>illuminazione</w:t>
          </w:r>
          <w:proofErr w:type="spellEnd"/>
          <w:r>
            <w:rPr>
              <w:rFonts w:ascii="Arial" w:hAnsi="Arial"/>
              <w:sz w:val="14"/>
            </w:rPr>
            <w:t xml:space="preserve"> </w:t>
          </w:r>
          <w:proofErr w:type="spellStart"/>
          <w:r>
            <w:rPr>
              <w:rFonts w:ascii="Arial" w:hAnsi="Arial"/>
              <w:sz w:val="14"/>
            </w:rPr>
            <w:t>S.p.A</w:t>
          </w:r>
          <w:proofErr w:type="spellEnd"/>
          <w:r>
            <w:rPr>
              <w:rFonts w:ascii="Arial" w:hAnsi="Arial"/>
              <w:sz w:val="14"/>
            </w:rPr>
            <w:t>.</w:t>
          </w:r>
        </w:p>
      </w:tc>
      <w:tc>
        <w:tcPr>
          <w:tcW w:w="1859" w:type="dxa"/>
        </w:tcPr>
        <w:p w14:paraId="6FFEF822" w14:textId="77777777" w:rsidR="004F3891" w:rsidRPr="006A5A77" w:rsidRDefault="004F3891" w:rsidP="004F3891">
          <w:pPr>
            <w:spacing w:after="0" w:line="240" w:lineRule="auto"/>
            <w:rPr>
              <w:rFonts w:ascii="Arial" w:hAnsi="Arial"/>
              <w:sz w:val="14"/>
            </w:rPr>
          </w:pPr>
          <w:r>
            <w:rPr>
              <w:rFonts w:ascii="Arial" w:hAnsi="Arial"/>
              <w:sz w:val="14"/>
            </w:rPr>
            <w:t>Telefon (+39) 071.75881</w:t>
          </w:r>
        </w:p>
      </w:tc>
      <w:tc>
        <w:tcPr>
          <w:tcW w:w="1843" w:type="dxa"/>
        </w:tcPr>
        <w:p w14:paraId="23822ED5" w14:textId="77777777" w:rsidR="004F3891" w:rsidRPr="006A5A77" w:rsidRDefault="004F3891" w:rsidP="004F3891">
          <w:pPr>
            <w:spacing w:after="0" w:line="240" w:lineRule="auto"/>
            <w:rPr>
              <w:rFonts w:ascii="Arial" w:hAnsi="Arial"/>
              <w:sz w:val="14"/>
            </w:rPr>
          </w:pPr>
          <w:r>
            <w:rPr>
              <w:rFonts w:ascii="Arial" w:hAnsi="Arial"/>
              <w:sz w:val="14"/>
            </w:rPr>
            <w:t>Gesellschaftskapital</w:t>
          </w:r>
        </w:p>
      </w:tc>
      <w:tc>
        <w:tcPr>
          <w:tcW w:w="1843" w:type="dxa"/>
        </w:tcPr>
        <w:p w14:paraId="544B6C3B" w14:textId="77777777" w:rsidR="004F3891" w:rsidRPr="006A5A77" w:rsidRDefault="004F3891" w:rsidP="004F3891">
          <w:pPr>
            <w:spacing w:after="0" w:line="240" w:lineRule="auto"/>
            <w:rPr>
              <w:rFonts w:ascii="Arial" w:hAnsi="Arial"/>
              <w:sz w:val="14"/>
            </w:rPr>
          </w:pPr>
          <w:r>
            <w:rPr>
              <w:rFonts w:ascii="Arial" w:hAnsi="Arial"/>
              <w:sz w:val="14"/>
            </w:rPr>
            <w:t xml:space="preserve">CCIAA </w:t>
          </w:r>
          <w:proofErr w:type="spellStart"/>
          <w:r>
            <w:rPr>
              <w:rFonts w:ascii="Arial" w:hAnsi="Arial"/>
              <w:sz w:val="14"/>
            </w:rPr>
            <w:t>Macerata</w:t>
          </w:r>
          <w:proofErr w:type="spellEnd"/>
        </w:p>
      </w:tc>
    </w:tr>
    <w:tr w:rsidR="004F3891" w:rsidRPr="006A5A77" w14:paraId="3A7DC207" w14:textId="77777777" w:rsidTr="00300F09">
      <w:tc>
        <w:tcPr>
          <w:tcW w:w="1914" w:type="dxa"/>
        </w:tcPr>
        <w:p w14:paraId="1ED5E9B6" w14:textId="77777777" w:rsidR="004F3891" w:rsidRPr="006A5A77" w:rsidRDefault="004F3891" w:rsidP="004F3891">
          <w:pPr>
            <w:spacing w:after="0" w:line="240" w:lineRule="auto"/>
            <w:rPr>
              <w:rFonts w:ascii="Arial" w:hAnsi="Arial"/>
              <w:sz w:val="14"/>
            </w:rPr>
          </w:pPr>
          <w:r>
            <w:rPr>
              <w:rFonts w:ascii="Arial" w:hAnsi="Arial"/>
              <w:sz w:val="14"/>
            </w:rPr>
            <w:t xml:space="preserve">62019 </w:t>
          </w:r>
          <w:proofErr w:type="spellStart"/>
          <w:r>
            <w:rPr>
              <w:rFonts w:ascii="Arial" w:hAnsi="Arial"/>
              <w:sz w:val="14"/>
            </w:rPr>
            <w:t>Recanati</w:t>
          </w:r>
          <w:proofErr w:type="spellEnd"/>
          <w:r>
            <w:rPr>
              <w:rFonts w:ascii="Arial" w:hAnsi="Arial"/>
              <w:sz w:val="14"/>
            </w:rPr>
            <w:t>, Italien</w:t>
          </w:r>
        </w:p>
      </w:tc>
      <w:tc>
        <w:tcPr>
          <w:tcW w:w="1859" w:type="dxa"/>
        </w:tcPr>
        <w:p w14:paraId="0F73BB38" w14:textId="77777777" w:rsidR="004F3891" w:rsidRPr="006A5A77" w:rsidRDefault="004F3891" w:rsidP="004F3891">
          <w:pPr>
            <w:spacing w:after="0" w:line="240" w:lineRule="auto"/>
            <w:rPr>
              <w:rFonts w:ascii="Arial" w:hAnsi="Arial"/>
              <w:sz w:val="14"/>
            </w:rPr>
          </w:pPr>
          <w:r>
            <w:rPr>
              <w:rFonts w:ascii="Arial" w:hAnsi="Arial"/>
              <w:sz w:val="14"/>
            </w:rPr>
            <w:t>Telefax (+39) 071.7588295</w:t>
          </w:r>
        </w:p>
      </w:tc>
      <w:tc>
        <w:tcPr>
          <w:tcW w:w="1843" w:type="dxa"/>
        </w:tcPr>
        <w:p w14:paraId="65E20D7C" w14:textId="77777777" w:rsidR="004F3891" w:rsidRPr="006A5A77" w:rsidRDefault="004F3891" w:rsidP="004F3891">
          <w:pPr>
            <w:spacing w:after="0" w:line="240" w:lineRule="auto"/>
            <w:rPr>
              <w:rFonts w:ascii="Arial" w:hAnsi="Arial"/>
              <w:sz w:val="14"/>
            </w:rPr>
          </w:pPr>
          <w:r>
            <w:rPr>
              <w:rFonts w:ascii="Arial" w:hAnsi="Arial"/>
              <w:sz w:val="14"/>
            </w:rPr>
            <w:t>€ 21.050.000,00 voll eingezahlt</w:t>
          </w:r>
        </w:p>
      </w:tc>
      <w:tc>
        <w:tcPr>
          <w:tcW w:w="1843" w:type="dxa"/>
        </w:tcPr>
        <w:p w14:paraId="2C2C4C74" w14:textId="77777777" w:rsidR="004F3891" w:rsidRPr="006A5A77" w:rsidRDefault="004F3891" w:rsidP="004F3891">
          <w:pPr>
            <w:spacing w:after="0" w:line="240" w:lineRule="auto"/>
            <w:rPr>
              <w:rFonts w:ascii="Arial" w:hAnsi="Arial"/>
              <w:sz w:val="14"/>
            </w:rPr>
          </w:pPr>
          <w:r>
            <w:rPr>
              <w:rFonts w:ascii="Arial" w:hAnsi="Arial"/>
              <w:sz w:val="14"/>
            </w:rPr>
            <w:t>R.I. 00082630435</w:t>
          </w:r>
        </w:p>
      </w:tc>
    </w:tr>
    <w:tr w:rsidR="004F3891" w:rsidRPr="006A5A77" w14:paraId="190B88A9" w14:textId="77777777" w:rsidTr="00300F09">
      <w:tc>
        <w:tcPr>
          <w:tcW w:w="1914" w:type="dxa"/>
        </w:tcPr>
        <w:p w14:paraId="05894FC0" w14:textId="77777777" w:rsidR="004F3891" w:rsidRPr="006A5A77" w:rsidRDefault="004F3891" w:rsidP="004F3891">
          <w:pPr>
            <w:spacing w:after="0" w:line="240" w:lineRule="auto"/>
            <w:rPr>
              <w:rFonts w:ascii="Arial" w:hAnsi="Arial"/>
              <w:sz w:val="14"/>
            </w:rPr>
          </w:pPr>
          <w:r>
            <w:rPr>
              <w:rFonts w:ascii="Arial" w:hAnsi="Arial"/>
              <w:sz w:val="14"/>
            </w:rPr>
            <w:t xml:space="preserve">Via Mariano </w:t>
          </w:r>
          <w:proofErr w:type="spellStart"/>
          <w:r>
            <w:rPr>
              <w:rFonts w:ascii="Arial" w:hAnsi="Arial"/>
              <w:sz w:val="14"/>
            </w:rPr>
            <w:t>Guzzini</w:t>
          </w:r>
          <w:proofErr w:type="spellEnd"/>
          <w:r>
            <w:rPr>
              <w:rFonts w:ascii="Arial" w:hAnsi="Arial"/>
              <w:sz w:val="14"/>
            </w:rPr>
            <w:t>, 37</w:t>
          </w:r>
        </w:p>
      </w:tc>
      <w:tc>
        <w:tcPr>
          <w:tcW w:w="1859" w:type="dxa"/>
        </w:tcPr>
        <w:p w14:paraId="7FC53DFB" w14:textId="77777777" w:rsidR="004F3891" w:rsidRPr="001A7BC2" w:rsidRDefault="004F3891" w:rsidP="004F3891">
          <w:pPr>
            <w:spacing w:after="0" w:line="240" w:lineRule="auto"/>
            <w:rPr>
              <w:rFonts w:ascii="Arial" w:hAnsi="Arial"/>
              <w:sz w:val="14"/>
            </w:rPr>
          </w:pPr>
          <w:proofErr w:type="spellStart"/>
          <w:r>
            <w:rPr>
              <w:rFonts w:ascii="Arial" w:hAnsi="Arial"/>
              <w:sz w:val="14"/>
            </w:rPr>
            <w:t>e.mail</w:t>
          </w:r>
          <w:proofErr w:type="spellEnd"/>
          <w:r>
            <w:rPr>
              <w:rFonts w:ascii="Arial" w:hAnsi="Arial"/>
              <w:sz w:val="14"/>
            </w:rPr>
            <w:t>: iguzzini@iguzzini.it</w:t>
          </w:r>
        </w:p>
      </w:tc>
      <w:tc>
        <w:tcPr>
          <w:tcW w:w="1843" w:type="dxa"/>
        </w:tcPr>
        <w:p w14:paraId="4CE7C017" w14:textId="77777777" w:rsidR="004F3891" w:rsidRPr="006A5A77" w:rsidRDefault="004F3891" w:rsidP="004F3891">
          <w:pPr>
            <w:spacing w:after="0" w:line="240" w:lineRule="auto"/>
            <w:rPr>
              <w:rFonts w:ascii="Arial" w:hAnsi="Arial"/>
              <w:sz w:val="14"/>
            </w:rPr>
          </w:pPr>
          <w:proofErr w:type="spellStart"/>
          <w:r>
            <w:rPr>
              <w:rFonts w:ascii="Arial" w:hAnsi="Arial"/>
              <w:sz w:val="14"/>
            </w:rPr>
            <w:t>Codice</w:t>
          </w:r>
          <w:proofErr w:type="spellEnd"/>
          <w:r>
            <w:rPr>
              <w:rFonts w:ascii="Arial" w:hAnsi="Arial"/>
              <w:sz w:val="14"/>
            </w:rPr>
            <w:t xml:space="preserve"> </w:t>
          </w:r>
          <w:proofErr w:type="spellStart"/>
          <w:r>
            <w:rPr>
              <w:rFonts w:ascii="Arial" w:hAnsi="Arial"/>
              <w:sz w:val="14"/>
            </w:rPr>
            <w:t>fiscale</w:t>
          </w:r>
          <w:proofErr w:type="spellEnd"/>
          <w:r>
            <w:rPr>
              <w:rFonts w:ascii="Arial" w:hAnsi="Arial"/>
              <w:sz w:val="14"/>
            </w:rPr>
            <w:t xml:space="preserve">, </w:t>
          </w:r>
          <w:proofErr w:type="spellStart"/>
          <w:r>
            <w:rPr>
              <w:rFonts w:ascii="Arial" w:hAnsi="Arial"/>
              <w:sz w:val="14"/>
            </w:rPr>
            <w:t>partita</w:t>
          </w:r>
          <w:proofErr w:type="spellEnd"/>
          <w:r>
            <w:rPr>
              <w:rFonts w:ascii="Arial" w:hAnsi="Arial"/>
              <w:sz w:val="14"/>
            </w:rPr>
            <w:t xml:space="preserve"> </w:t>
          </w:r>
          <w:proofErr w:type="spellStart"/>
          <w:r>
            <w:rPr>
              <w:rFonts w:ascii="Arial" w:hAnsi="Arial"/>
              <w:sz w:val="14"/>
            </w:rPr>
            <w:t>iva</w:t>
          </w:r>
          <w:proofErr w:type="spellEnd"/>
        </w:p>
      </w:tc>
      <w:tc>
        <w:tcPr>
          <w:tcW w:w="1843" w:type="dxa"/>
        </w:tcPr>
        <w:p w14:paraId="71C12093" w14:textId="77777777" w:rsidR="004F3891" w:rsidRPr="006A5A77" w:rsidRDefault="004F3891" w:rsidP="004F3891">
          <w:pPr>
            <w:spacing w:after="0" w:line="240" w:lineRule="auto"/>
            <w:rPr>
              <w:rFonts w:ascii="Arial" w:hAnsi="Arial"/>
              <w:sz w:val="14"/>
            </w:rPr>
          </w:pPr>
          <w:r>
            <w:rPr>
              <w:rFonts w:ascii="Arial" w:hAnsi="Arial"/>
              <w:sz w:val="14"/>
            </w:rPr>
            <w:t>R.E.A. 40632</w:t>
          </w:r>
        </w:p>
      </w:tc>
    </w:tr>
    <w:tr w:rsidR="004F3891" w:rsidRPr="006A5A77" w14:paraId="22DDB1E1" w14:textId="77777777" w:rsidTr="00300F09">
      <w:tc>
        <w:tcPr>
          <w:tcW w:w="1914" w:type="dxa"/>
        </w:tcPr>
        <w:p w14:paraId="6A868C8A" w14:textId="77777777" w:rsidR="004F3891" w:rsidRPr="006A5A77" w:rsidRDefault="004F3891" w:rsidP="004F3891">
          <w:pPr>
            <w:spacing w:after="0" w:line="240" w:lineRule="auto"/>
            <w:rPr>
              <w:rFonts w:ascii="Arial" w:hAnsi="Arial"/>
              <w:sz w:val="14"/>
            </w:rPr>
          </w:pPr>
          <w:r>
            <w:rPr>
              <w:rFonts w:ascii="Arial" w:hAnsi="Arial"/>
              <w:sz w:val="14"/>
            </w:rPr>
            <w:t>ISO 9001-Zertifikat</w:t>
          </w:r>
        </w:p>
      </w:tc>
      <w:tc>
        <w:tcPr>
          <w:tcW w:w="1859" w:type="dxa"/>
        </w:tcPr>
        <w:p w14:paraId="46CA7F78" w14:textId="77777777" w:rsidR="004F3891" w:rsidRPr="006A5A77" w:rsidRDefault="004F3891" w:rsidP="004F3891">
          <w:pPr>
            <w:spacing w:after="0" w:line="240" w:lineRule="auto"/>
            <w:rPr>
              <w:rFonts w:ascii="Arial" w:hAnsi="Arial"/>
              <w:sz w:val="14"/>
            </w:rPr>
          </w:pPr>
          <w:r>
            <w:rPr>
              <w:rFonts w:ascii="Arial" w:hAnsi="Arial"/>
              <w:sz w:val="14"/>
            </w:rPr>
            <w:t>http //www.iguzzini.com</w:t>
          </w:r>
        </w:p>
      </w:tc>
      <w:tc>
        <w:tcPr>
          <w:tcW w:w="1843" w:type="dxa"/>
        </w:tcPr>
        <w:p w14:paraId="618909AA" w14:textId="77777777" w:rsidR="004F3891" w:rsidRPr="006A5A77" w:rsidRDefault="004F3891" w:rsidP="004F3891">
          <w:pPr>
            <w:spacing w:after="0" w:line="240" w:lineRule="auto"/>
            <w:rPr>
              <w:rFonts w:ascii="Arial" w:hAnsi="Arial"/>
              <w:sz w:val="14"/>
            </w:rPr>
          </w:pPr>
          <w:r>
            <w:rPr>
              <w:rFonts w:ascii="Arial" w:hAnsi="Arial"/>
              <w:sz w:val="14"/>
            </w:rPr>
            <w:t>(IT) 00082630435</w:t>
          </w:r>
        </w:p>
      </w:tc>
      <w:tc>
        <w:tcPr>
          <w:tcW w:w="1843" w:type="dxa"/>
        </w:tcPr>
        <w:p w14:paraId="6144AE40" w14:textId="77777777" w:rsidR="004F3891" w:rsidRPr="006A5A77" w:rsidRDefault="004F3891" w:rsidP="004F3891">
          <w:pPr>
            <w:spacing w:after="0" w:line="240" w:lineRule="auto"/>
            <w:rPr>
              <w:rFonts w:ascii="Arial" w:hAnsi="Arial"/>
              <w:sz w:val="14"/>
            </w:rPr>
          </w:pPr>
          <w:r>
            <w:rPr>
              <w:rFonts w:ascii="Arial" w:hAnsi="Arial"/>
              <w:sz w:val="14"/>
            </w:rPr>
            <w:t xml:space="preserve">Pos. </w:t>
          </w:r>
          <w:proofErr w:type="spellStart"/>
          <w:r>
            <w:rPr>
              <w:rFonts w:ascii="Arial" w:hAnsi="Arial"/>
              <w:sz w:val="14"/>
            </w:rPr>
            <w:t>Mecc</w:t>
          </w:r>
          <w:proofErr w:type="spellEnd"/>
          <w:r>
            <w:rPr>
              <w:rFonts w:ascii="Arial" w:hAnsi="Arial"/>
              <w:sz w:val="14"/>
            </w:rPr>
            <w:t>. MC000416</w:t>
          </w:r>
        </w:p>
      </w:tc>
    </w:tr>
  </w:tbl>
  <w:p w14:paraId="308B43A0" w14:textId="2DFDDC68" w:rsidR="00090D22" w:rsidRDefault="00B33B3F">
    <w:pPr>
      <w:widowControl w:val="0"/>
      <w:autoSpaceDE w:val="0"/>
      <w:autoSpaceDN w:val="0"/>
      <w:adjustRightInd w:val="0"/>
      <w:spacing w:after="0" w:line="200" w:lineRule="exact"/>
      <w:rPr>
        <w:rFonts w:ascii="Times New Roman" w:hAnsi="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56F1CB" w14:textId="77777777" w:rsidR="00B33B3F" w:rsidRDefault="00B33B3F" w:rsidP="006C702B">
      <w:pPr>
        <w:spacing w:after="0" w:line="240" w:lineRule="auto"/>
      </w:pPr>
      <w:r>
        <w:separator/>
      </w:r>
    </w:p>
  </w:footnote>
  <w:footnote w:type="continuationSeparator" w:id="0">
    <w:p w14:paraId="5691F576" w14:textId="77777777" w:rsidR="00B33B3F" w:rsidRDefault="00B33B3F" w:rsidP="006C70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453BE"/>
    <w:multiLevelType w:val="hybridMultilevel"/>
    <w:tmpl w:val="D79049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46B3808"/>
    <w:multiLevelType w:val="hybridMultilevel"/>
    <w:tmpl w:val="B1186144"/>
    <w:lvl w:ilvl="0" w:tplc="33386136">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925618"/>
    <w:multiLevelType w:val="hybridMultilevel"/>
    <w:tmpl w:val="848EDCB6"/>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 w15:restartNumberingAfterBreak="0">
    <w:nsid w:val="06312BF8"/>
    <w:multiLevelType w:val="hybridMultilevel"/>
    <w:tmpl w:val="7102EA6E"/>
    <w:lvl w:ilvl="0" w:tplc="33386136">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C72FB5"/>
    <w:multiLevelType w:val="hybridMultilevel"/>
    <w:tmpl w:val="BC66414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DFD4945"/>
    <w:multiLevelType w:val="hybridMultilevel"/>
    <w:tmpl w:val="B73638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0485E59"/>
    <w:multiLevelType w:val="hybridMultilevel"/>
    <w:tmpl w:val="AFA268A6"/>
    <w:lvl w:ilvl="0" w:tplc="33386136">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6A742CB"/>
    <w:multiLevelType w:val="hybridMultilevel"/>
    <w:tmpl w:val="75B28D1E"/>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15:restartNumberingAfterBreak="0">
    <w:nsid w:val="1AE15079"/>
    <w:multiLevelType w:val="hybridMultilevel"/>
    <w:tmpl w:val="F91098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253793A"/>
    <w:multiLevelType w:val="hybridMultilevel"/>
    <w:tmpl w:val="ED44FCB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27E7D75"/>
    <w:multiLevelType w:val="hybridMultilevel"/>
    <w:tmpl w:val="C420960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3442F3B"/>
    <w:multiLevelType w:val="hybridMultilevel"/>
    <w:tmpl w:val="673260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34554E0"/>
    <w:multiLevelType w:val="hybridMultilevel"/>
    <w:tmpl w:val="9FFCFD52"/>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3" w15:restartNumberingAfterBreak="0">
    <w:nsid w:val="32BC1F0E"/>
    <w:multiLevelType w:val="hybridMultilevel"/>
    <w:tmpl w:val="2F1A610C"/>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4" w15:restartNumberingAfterBreak="0">
    <w:nsid w:val="34B82A52"/>
    <w:multiLevelType w:val="hybridMultilevel"/>
    <w:tmpl w:val="803E41B0"/>
    <w:lvl w:ilvl="0" w:tplc="56788EFA">
      <w:numFmt w:val="bullet"/>
      <w:lvlText w:val="-"/>
      <w:lvlJc w:val="left"/>
      <w:pPr>
        <w:ind w:left="720" w:hanging="360"/>
      </w:pPr>
      <w:rPr>
        <w:rFonts w:ascii="Calibri" w:eastAsia="Calibri"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5" w15:restartNumberingAfterBreak="0">
    <w:nsid w:val="3A1E4434"/>
    <w:multiLevelType w:val="hybridMultilevel"/>
    <w:tmpl w:val="83FCBF22"/>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6" w15:restartNumberingAfterBreak="0">
    <w:nsid w:val="3D7D1711"/>
    <w:multiLevelType w:val="hybridMultilevel"/>
    <w:tmpl w:val="166231F0"/>
    <w:lvl w:ilvl="0" w:tplc="33386136">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DBD402F"/>
    <w:multiLevelType w:val="hybridMultilevel"/>
    <w:tmpl w:val="1AEE7E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EC957BB"/>
    <w:multiLevelType w:val="hybridMultilevel"/>
    <w:tmpl w:val="F460C034"/>
    <w:lvl w:ilvl="0" w:tplc="04100003">
      <w:start w:val="1"/>
      <w:numFmt w:val="bullet"/>
      <w:lvlText w:val="o"/>
      <w:lvlJc w:val="left"/>
      <w:pPr>
        <w:ind w:left="1068" w:hanging="360"/>
      </w:pPr>
      <w:rPr>
        <w:rFonts w:ascii="Courier New" w:hAnsi="Courier New" w:cs="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9" w15:restartNumberingAfterBreak="0">
    <w:nsid w:val="41047B97"/>
    <w:multiLevelType w:val="hybridMultilevel"/>
    <w:tmpl w:val="51326B32"/>
    <w:lvl w:ilvl="0" w:tplc="04100001">
      <w:start w:val="1"/>
      <w:numFmt w:val="bullet"/>
      <w:lvlText w:val=""/>
      <w:lvlJc w:val="left"/>
      <w:pPr>
        <w:ind w:left="842" w:hanging="360"/>
      </w:pPr>
      <w:rPr>
        <w:rFonts w:ascii="Symbol" w:hAnsi="Symbol" w:hint="default"/>
      </w:rPr>
    </w:lvl>
    <w:lvl w:ilvl="1" w:tplc="04100003" w:tentative="1">
      <w:start w:val="1"/>
      <w:numFmt w:val="bullet"/>
      <w:lvlText w:val="o"/>
      <w:lvlJc w:val="left"/>
      <w:pPr>
        <w:ind w:left="1562" w:hanging="360"/>
      </w:pPr>
      <w:rPr>
        <w:rFonts w:ascii="Courier New" w:hAnsi="Courier New" w:cs="Courier New" w:hint="default"/>
      </w:rPr>
    </w:lvl>
    <w:lvl w:ilvl="2" w:tplc="04100005" w:tentative="1">
      <w:start w:val="1"/>
      <w:numFmt w:val="bullet"/>
      <w:lvlText w:val=""/>
      <w:lvlJc w:val="left"/>
      <w:pPr>
        <w:ind w:left="2282" w:hanging="360"/>
      </w:pPr>
      <w:rPr>
        <w:rFonts w:ascii="Wingdings" w:hAnsi="Wingdings" w:hint="default"/>
      </w:rPr>
    </w:lvl>
    <w:lvl w:ilvl="3" w:tplc="04100001" w:tentative="1">
      <w:start w:val="1"/>
      <w:numFmt w:val="bullet"/>
      <w:lvlText w:val=""/>
      <w:lvlJc w:val="left"/>
      <w:pPr>
        <w:ind w:left="3002" w:hanging="360"/>
      </w:pPr>
      <w:rPr>
        <w:rFonts w:ascii="Symbol" w:hAnsi="Symbol" w:hint="default"/>
      </w:rPr>
    </w:lvl>
    <w:lvl w:ilvl="4" w:tplc="04100003" w:tentative="1">
      <w:start w:val="1"/>
      <w:numFmt w:val="bullet"/>
      <w:lvlText w:val="o"/>
      <w:lvlJc w:val="left"/>
      <w:pPr>
        <w:ind w:left="3722" w:hanging="360"/>
      </w:pPr>
      <w:rPr>
        <w:rFonts w:ascii="Courier New" w:hAnsi="Courier New" w:cs="Courier New" w:hint="default"/>
      </w:rPr>
    </w:lvl>
    <w:lvl w:ilvl="5" w:tplc="04100005" w:tentative="1">
      <w:start w:val="1"/>
      <w:numFmt w:val="bullet"/>
      <w:lvlText w:val=""/>
      <w:lvlJc w:val="left"/>
      <w:pPr>
        <w:ind w:left="4442" w:hanging="360"/>
      </w:pPr>
      <w:rPr>
        <w:rFonts w:ascii="Wingdings" w:hAnsi="Wingdings" w:hint="default"/>
      </w:rPr>
    </w:lvl>
    <w:lvl w:ilvl="6" w:tplc="04100001" w:tentative="1">
      <w:start w:val="1"/>
      <w:numFmt w:val="bullet"/>
      <w:lvlText w:val=""/>
      <w:lvlJc w:val="left"/>
      <w:pPr>
        <w:ind w:left="5162" w:hanging="360"/>
      </w:pPr>
      <w:rPr>
        <w:rFonts w:ascii="Symbol" w:hAnsi="Symbol" w:hint="default"/>
      </w:rPr>
    </w:lvl>
    <w:lvl w:ilvl="7" w:tplc="04100003" w:tentative="1">
      <w:start w:val="1"/>
      <w:numFmt w:val="bullet"/>
      <w:lvlText w:val="o"/>
      <w:lvlJc w:val="left"/>
      <w:pPr>
        <w:ind w:left="5882" w:hanging="360"/>
      </w:pPr>
      <w:rPr>
        <w:rFonts w:ascii="Courier New" w:hAnsi="Courier New" w:cs="Courier New" w:hint="default"/>
      </w:rPr>
    </w:lvl>
    <w:lvl w:ilvl="8" w:tplc="04100005" w:tentative="1">
      <w:start w:val="1"/>
      <w:numFmt w:val="bullet"/>
      <w:lvlText w:val=""/>
      <w:lvlJc w:val="left"/>
      <w:pPr>
        <w:ind w:left="6602" w:hanging="360"/>
      </w:pPr>
      <w:rPr>
        <w:rFonts w:ascii="Wingdings" w:hAnsi="Wingdings" w:hint="default"/>
      </w:rPr>
    </w:lvl>
  </w:abstractNum>
  <w:abstractNum w:abstractNumId="20" w15:restartNumberingAfterBreak="0">
    <w:nsid w:val="41B800EB"/>
    <w:multiLevelType w:val="hybridMultilevel"/>
    <w:tmpl w:val="EEC22CA6"/>
    <w:lvl w:ilvl="0" w:tplc="47585872">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3914633"/>
    <w:multiLevelType w:val="hybridMultilevel"/>
    <w:tmpl w:val="D0A2938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53C48BA"/>
    <w:multiLevelType w:val="hybridMultilevel"/>
    <w:tmpl w:val="B3ECF186"/>
    <w:lvl w:ilvl="0" w:tplc="47585872">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AA86472"/>
    <w:multiLevelType w:val="hybridMultilevel"/>
    <w:tmpl w:val="45C867E0"/>
    <w:lvl w:ilvl="0" w:tplc="33386136">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ABD038A"/>
    <w:multiLevelType w:val="hybridMultilevel"/>
    <w:tmpl w:val="B58C4A6C"/>
    <w:lvl w:ilvl="0" w:tplc="73561A2E">
      <w:start w:val="2014"/>
      <w:numFmt w:val="bullet"/>
      <w:lvlText w:val="-"/>
      <w:lvlJc w:val="left"/>
      <w:pPr>
        <w:ind w:left="735" w:hanging="375"/>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D0620CE"/>
    <w:multiLevelType w:val="hybridMultilevel"/>
    <w:tmpl w:val="549A27D8"/>
    <w:lvl w:ilvl="0" w:tplc="47585872">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EC34AD0"/>
    <w:multiLevelType w:val="hybridMultilevel"/>
    <w:tmpl w:val="A34646DE"/>
    <w:lvl w:ilvl="0" w:tplc="D71E256A">
      <w:start w:val="1"/>
      <w:numFmt w:val="bullet"/>
      <w:suff w:val="nothing"/>
      <w:lvlText w:val="o"/>
      <w:lvlJc w:val="left"/>
      <w:pPr>
        <w:ind w:left="284" w:firstLine="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A0D5AEC"/>
    <w:multiLevelType w:val="hybridMultilevel"/>
    <w:tmpl w:val="A0EE73A4"/>
    <w:lvl w:ilvl="0" w:tplc="83245EF0">
      <w:start w:val="1"/>
      <w:numFmt w:val="bullet"/>
      <w:lvlText w:val=""/>
      <w:lvlJc w:val="left"/>
      <w:pPr>
        <w:ind w:left="720" w:hanging="360"/>
      </w:pPr>
      <w:rPr>
        <w:rFonts w:ascii="Wingdings" w:hAnsi="Wingding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ECA4359"/>
    <w:multiLevelType w:val="hybridMultilevel"/>
    <w:tmpl w:val="D8863238"/>
    <w:lvl w:ilvl="0" w:tplc="33386136">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F4D4ACD"/>
    <w:multiLevelType w:val="hybridMultilevel"/>
    <w:tmpl w:val="A38845DE"/>
    <w:lvl w:ilvl="0" w:tplc="47585872">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0600BBD"/>
    <w:multiLevelType w:val="hybridMultilevel"/>
    <w:tmpl w:val="7FA2CFD8"/>
    <w:lvl w:ilvl="0" w:tplc="BA840CB2">
      <w:start w:val="2014"/>
      <w:numFmt w:val="bullet"/>
      <w:lvlText w:val="-"/>
      <w:lvlJc w:val="left"/>
      <w:pPr>
        <w:ind w:left="735" w:hanging="375"/>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65A6735"/>
    <w:multiLevelType w:val="hybridMultilevel"/>
    <w:tmpl w:val="52CE3DE4"/>
    <w:lvl w:ilvl="0" w:tplc="D71E256A">
      <w:start w:val="1"/>
      <w:numFmt w:val="bullet"/>
      <w:lvlText w:val="o"/>
      <w:lvlJc w:val="left"/>
      <w:pPr>
        <w:ind w:left="720" w:hanging="360"/>
      </w:pPr>
      <w:rPr>
        <w:rFonts w:ascii="Courier New" w:hAnsi="Courier New" w:hint="default"/>
      </w:rPr>
    </w:lvl>
    <w:lvl w:ilvl="1" w:tplc="04100003">
      <w:start w:val="1"/>
      <w:numFmt w:val="bullet"/>
      <w:lvlText w:val="o"/>
      <w:lvlJc w:val="left"/>
      <w:pPr>
        <w:ind w:left="107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D5F334E"/>
    <w:multiLevelType w:val="hybridMultilevel"/>
    <w:tmpl w:val="002CFA40"/>
    <w:lvl w:ilvl="0" w:tplc="04100003">
      <w:start w:val="1"/>
      <w:numFmt w:val="bullet"/>
      <w:lvlText w:val="o"/>
      <w:lvlJc w:val="left"/>
      <w:pPr>
        <w:ind w:left="1413" w:hanging="705"/>
      </w:pPr>
      <w:rPr>
        <w:rFonts w:ascii="Courier New" w:hAnsi="Courier New" w:cs="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3" w15:restartNumberingAfterBreak="0">
    <w:nsid w:val="6FC95194"/>
    <w:multiLevelType w:val="hybridMultilevel"/>
    <w:tmpl w:val="D9EEF8C4"/>
    <w:lvl w:ilvl="0" w:tplc="33386136">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2A32E98"/>
    <w:multiLevelType w:val="hybridMultilevel"/>
    <w:tmpl w:val="5B729DB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67F253E"/>
    <w:multiLevelType w:val="hybridMultilevel"/>
    <w:tmpl w:val="FE5E291C"/>
    <w:lvl w:ilvl="0" w:tplc="E3C46A3C">
      <w:start w:val="2014"/>
      <w:numFmt w:val="bullet"/>
      <w:lvlText w:val="•"/>
      <w:lvlJc w:val="left"/>
      <w:pPr>
        <w:ind w:left="1413" w:hanging="705"/>
      </w:pPr>
      <w:rPr>
        <w:rFonts w:ascii="Calibri" w:eastAsia="Times New Roman" w:hAnsi="Calibri" w:cs="Aria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6" w15:restartNumberingAfterBreak="0">
    <w:nsid w:val="78CE54E6"/>
    <w:multiLevelType w:val="hybridMultilevel"/>
    <w:tmpl w:val="8ED271E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A433377"/>
    <w:multiLevelType w:val="hybridMultilevel"/>
    <w:tmpl w:val="1F381BB0"/>
    <w:lvl w:ilvl="0" w:tplc="47585872">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1"/>
  </w:num>
  <w:num w:numId="2">
    <w:abstractNumId w:val="4"/>
  </w:num>
  <w:num w:numId="3">
    <w:abstractNumId w:val="30"/>
  </w:num>
  <w:num w:numId="4">
    <w:abstractNumId w:val="34"/>
  </w:num>
  <w:num w:numId="5">
    <w:abstractNumId w:val="24"/>
  </w:num>
  <w:num w:numId="6">
    <w:abstractNumId w:val="10"/>
  </w:num>
  <w:num w:numId="7">
    <w:abstractNumId w:val="11"/>
  </w:num>
  <w:num w:numId="8">
    <w:abstractNumId w:val="19"/>
  </w:num>
  <w:num w:numId="9">
    <w:abstractNumId w:val="14"/>
  </w:num>
  <w:num w:numId="10">
    <w:abstractNumId w:val="33"/>
  </w:num>
  <w:num w:numId="11">
    <w:abstractNumId w:val="23"/>
  </w:num>
  <w:num w:numId="12">
    <w:abstractNumId w:val="1"/>
  </w:num>
  <w:num w:numId="13">
    <w:abstractNumId w:val="6"/>
  </w:num>
  <w:num w:numId="14">
    <w:abstractNumId w:val="28"/>
  </w:num>
  <w:num w:numId="15">
    <w:abstractNumId w:val="3"/>
  </w:num>
  <w:num w:numId="16">
    <w:abstractNumId w:val="2"/>
  </w:num>
  <w:num w:numId="17">
    <w:abstractNumId w:val="12"/>
  </w:num>
  <w:num w:numId="18">
    <w:abstractNumId w:val="15"/>
  </w:num>
  <w:num w:numId="19">
    <w:abstractNumId w:val="13"/>
  </w:num>
  <w:num w:numId="20">
    <w:abstractNumId w:val="35"/>
  </w:num>
  <w:num w:numId="21">
    <w:abstractNumId w:val="32"/>
  </w:num>
  <w:num w:numId="22">
    <w:abstractNumId w:val="27"/>
  </w:num>
  <w:num w:numId="23">
    <w:abstractNumId w:val="16"/>
  </w:num>
  <w:num w:numId="24">
    <w:abstractNumId w:val="20"/>
  </w:num>
  <w:num w:numId="25">
    <w:abstractNumId w:val="29"/>
  </w:num>
  <w:num w:numId="26">
    <w:abstractNumId w:val="25"/>
  </w:num>
  <w:num w:numId="27">
    <w:abstractNumId w:val="37"/>
  </w:num>
  <w:num w:numId="28">
    <w:abstractNumId w:val="22"/>
  </w:num>
  <w:num w:numId="29">
    <w:abstractNumId w:val="18"/>
  </w:num>
  <w:num w:numId="30">
    <w:abstractNumId w:val="17"/>
  </w:num>
  <w:num w:numId="31">
    <w:abstractNumId w:val="9"/>
  </w:num>
  <w:num w:numId="32">
    <w:abstractNumId w:val="36"/>
  </w:num>
  <w:num w:numId="33">
    <w:abstractNumId w:val="5"/>
  </w:num>
  <w:num w:numId="34">
    <w:abstractNumId w:val="7"/>
  </w:num>
  <w:num w:numId="35">
    <w:abstractNumId w:val="26"/>
  </w:num>
  <w:num w:numId="36">
    <w:abstractNumId w:val="31"/>
  </w:num>
  <w:num w:numId="37">
    <w:abstractNumId w:val="0"/>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D6B"/>
    <w:rsid w:val="0000499D"/>
    <w:rsid w:val="00015626"/>
    <w:rsid w:val="000419EC"/>
    <w:rsid w:val="00050852"/>
    <w:rsid w:val="000A4EC6"/>
    <w:rsid w:val="000C1FB2"/>
    <w:rsid w:val="000E6635"/>
    <w:rsid w:val="000F7D35"/>
    <w:rsid w:val="00174486"/>
    <w:rsid w:val="001A6187"/>
    <w:rsid w:val="00205353"/>
    <w:rsid w:val="00245089"/>
    <w:rsid w:val="00254583"/>
    <w:rsid w:val="0026168A"/>
    <w:rsid w:val="002A5C79"/>
    <w:rsid w:val="002D4C46"/>
    <w:rsid w:val="002F1112"/>
    <w:rsid w:val="00320355"/>
    <w:rsid w:val="00325672"/>
    <w:rsid w:val="00344572"/>
    <w:rsid w:val="0035402D"/>
    <w:rsid w:val="00376F8C"/>
    <w:rsid w:val="003840D6"/>
    <w:rsid w:val="003A1080"/>
    <w:rsid w:val="003F1EC8"/>
    <w:rsid w:val="003F443C"/>
    <w:rsid w:val="004178C7"/>
    <w:rsid w:val="004405DD"/>
    <w:rsid w:val="00460691"/>
    <w:rsid w:val="00462787"/>
    <w:rsid w:val="00467932"/>
    <w:rsid w:val="004A6C7A"/>
    <w:rsid w:val="004E2FCA"/>
    <w:rsid w:val="004F0F52"/>
    <w:rsid w:val="004F10C0"/>
    <w:rsid w:val="004F3891"/>
    <w:rsid w:val="004F395F"/>
    <w:rsid w:val="00514DD9"/>
    <w:rsid w:val="005250C2"/>
    <w:rsid w:val="00530C39"/>
    <w:rsid w:val="0054776A"/>
    <w:rsid w:val="00553D22"/>
    <w:rsid w:val="00554687"/>
    <w:rsid w:val="005553BC"/>
    <w:rsid w:val="00555515"/>
    <w:rsid w:val="00575B85"/>
    <w:rsid w:val="00581C66"/>
    <w:rsid w:val="0058227B"/>
    <w:rsid w:val="005E5779"/>
    <w:rsid w:val="00606967"/>
    <w:rsid w:val="00612F4A"/>
    <w:rsid w:val="006138FB"/>
    <w:rsid w:val="00636AA3"/>
    <w:rsid w:val="00663CA1"/>
    <w:rsid w:val="00691532"/>
    <w:rsid w:val="00691649"/>
    <w:rsid w:val="006954C1"/>
    <w:rsid w:val="006A28DF"/>
    <w:rsid w:val="006C702B"/>
    <w:rsid w:val="006D3107"/>
    <w:rsid w:val="0070204E"/>
    <w:rsid w:val="00714C4F"/>
    <w:rsid w:val="0072359A"/>
    <w:rsid w:val="00747236"/>
    <w:rsid w:val="00747A21"/>
    <w:rsid w:val="007A3D52"/>
    <w:rsid w:val="007A4E36"/>
    <w:rsid w:val="007A61A4"/>
    <w:rsid w:val="007C396A"/>
    <w:rsid w:val="007E4566"/>
    <w:rsid w:val="00821B29"/>
    <w:rsid w:val="00863425"/>
    <w:rsid w:val="008B729B"/>
    <w:rsid w:val="008F004E"/>
    <w:rsid w:val="0096367E"/>
    <w:rsid w:val="00966EC3"/>
    <w:rsid w:val="00993D6B"/>
    <w:rsid w:val="009C15B7"/>
    <w:rsid w:val="00A00820"/>
    <w:rsid w:val="00A119A7"/>
    <w:rsid w:val="00A21AD7"/>
    <w:rsid w:val="00A8321A"/>
    <w:rsid w:val="00AA0982"/>
    <w:rsid w:val="00AB3C93"/>
    <w:rsid w:val="00AD1B23"/>
    <w:rsid w:val="00B1616A"/>
    <w:rsid w:val="00B33B3F"/>
    <w:rsid w:val="00B5628B"/>
    <w:rsid w:val="00B963E4"/>
    <w:rsid w:val="00BA61FA"/>
    <w:rsid w:val="00BC607E"/>
    <w:rsid w:val="00BE0D8D"/>
    <w:rsid w:val="00BE2FBC"/>
    <w:rsid w:val="00BE5532"/>
    <w:rsid w:val="00BF7252"/>
    <w:rsid w:val="00C11CD1"/>
    <w:rsid w:val="00C275BB"/>
    <w:rsid w:val="00C32899"/>
    <w:rsid w:val="00C42C5C"/>
    <w:rsid w:val="00C505CF"/>
    <w:rsid w:val="00C60C36"/>
    <w:rsid w:val="00CC4B39"/>
    <w:rsid w:val="00CD78A2"/>
    <w:rsid w:val="00CE2E65"/>
    <w:rsid w:val="00CE499E"/>
    <w:rsid w:val="00CF0741"/>
    <w:rsid w:val="00CF3872"/>
    <w:rsid w:val="00CF55A2"/>
    <w:rsid w:val="00D03A7F"/>
    <w:rsid w:val="00D04FDA"/>
    <w:rsid w:val="00D17660"/>
    <w:rsid w:val="00D46F8D"/>
    <w:rsid w:val="00DD42B8"/>
    <w:rsid w:val="00DE48AA"/>
    <w:rsid w:val="00E771A9"/>
    <w:rsid w:val="00E90CAC"/>
    <w:rsid w:val="00E918FC"/>
    <w:rsid w:val="00ED3C7A"/>
    <w:rsid w:val="00F117C7"/>
    <w:rsid w:val="00F90746"/>
    <w:rsid w:val="00F94F47"/>
    <w:rsid w:val="00F973F3"/>
    <w:rsid w:val="00FC0A04"/>
    <w:rsid w:val="00FE265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9A5335"/>
  <w15:docId w15:val="{933766FD-C3C7-4115-82BB-7B3B18422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93D6B"/>
    <w:rPr>
      <w:rFonts w:ascii="Calibri" w:eastAsia="Times New Roman" w:hAnsi="Calibri"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993D6B"/>
    <w:pPr>
      <w:spacing w:after="0" w:line="240" w:lineRule="auto"/>
    </w:pPr>
    <w:rPr>
      <w:rFonts w:ascii="Calibri" w:eastAsia="Times New Roman" w:hAnsi="Calibri" w:cs="Times New Roman"/>
      <w:lang w:eastAsia="it-IT"/>
    </w:rPr>
  </w:style>
  <w:style w:type="character" w:styleId="Collegamentoipertestuale">
    <w:name w:val="Hyperlink"/>
    <w:uiPriority w:val="99"/>
    <w:unhideWhenUsed/>
    <w:rsid w:val="00993D6B"/>
    <w:rPr>
      <w:color w:val="0000FF"/>
      <w:u w:val="single"/>
    </w:rPr>
  </w:style>
  <w:style w:type="paragraph" w:styleId="PreformattatoHTML">
    <w:name w:val="HTML Preformatted"/>
    <w:basedOn w:val="Normale"/>
    <w:link w:val="PreformattatoHTMLCarattere"/>
    <w:uiPriority w:val="99"/>
    <w:unhideWhenUsed/>
    <w:rsid w:val="00993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rsid w:val="00993D6B"/>
    <w:rPr>
      <w:rFonts w:ascii="Courier New" w:eastAsia="Times New Roman" w:hAnsi="Courier New" w:cs="Courier New"/>
      <w:sz w:val="20"/>
      <w:szCs w:val="20"/>
      <w:lang w:eastAsia="it-IT"/>
    </w:rPr>
  </w:style>
  <w:style w:type="table" w:styleId="Grigliatabella">
    <w:name w:val="Table Grid"/>
    <w:basedOn w:val="Tabellanormale"/>
    <w:uiPriority w:val="59"/>
    <w:rsid w:val="00993D6B"/>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93D6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93D6B"/>
    <w:rPr>
      <w:rFonts w:ascii="Tahoma" w:eastAsia="Times New Roman" w:hAnsi="Tahoma" w:cs="Tahoma"/>
      <w:sz w:val="16"/>
      <w:szCs w:val="16"/>
      <w:lang w:eastAsia="it-IT"/>
    </w:rPr>
  </w:style>
  <w:style w:type="paragraph" w:styleId="Intestazione">
    <w:name w:val="header"/>
    <w:basedOn w:val="Normale"/>
    <w:link w:val="IntestazioneCarattere"/>
    <w:uiPriority w:val="99"/>
    <w:unhideWhenUsed/>
    <w:rsid w:val="00663CA1"/>
    <w:pPr>
      <w:tabs>
        <w:tab w:val="center" w:pos="4819"/>
        <w:tab w:val="right" w:pos="9638"/>
      </w:tabs>
    </w:pPr>
  </w:style>
  <w:style w:type="character" w:customStyle="1" w:styleId="IntestazioneCarattere">
    <w:name w:val="Intestazione Carattere"/>
    <w:basedOn w:val="Carpredefinitoparagrafo"/>
    <w:link w:val="Intestazione"/>
    <w:uiPriority w:val="99"/>
    <w:rsid w:val="00663CA1"/>
    <w:rPr>
      <w:rFonts w:ascii="Calibri" w:eastAsia="Times New Roman" w:hAnsi="Calibri" w:cs="Times New Roman"/>
      <w:lang w:eastAsia="it-IT"/>
    </w:rPr>
  </w:style>
  <w:style w:type="paragraph" w:styleId="Pidipagina">
    <w:name w:val="footer"/>
    <w:basedOn w:val="Normale"/>
    <w:link w:val="PidipaginaCarattere"/>
    <w:uiPriority w:val="99"/>
    <w:unhideWhenUsed/>
    <w:rsid w:val="00663CA1"/>
    <w:pPr>
      <w:tabs>
        <w:tab w:val="center" w:pos="4819"/>
        <w:tab w:val="right" w:pos="9638"/>
      </w:tabs>
    </w:pPr>
  </w:style>
  <w:style w:type="character" w:customStyle="1" w:styleId="PidipaginaCarattere">
    <w:name w:val="Piè di pagina Carattere"/>
    <w:basedOn w:val="Carpredefinitoparagrafo"/>
    <w:link w:val="Pidipagina"/>
    <w:uiPriority w:val="99"/>
    <w:rsid w:val="00663CA1"/>
    <w:rPr>
      <w:rFonts w:ascii="Calibri" w:eastAsia="Times New Roman" w:hAnsi="Calibri" w:cs="Times New Roman"/>
      <w:lang w:eastAsia="it-IT"/>
    </w:rPr>
  </w:style>
  <w:style w:type="paragraph" w:styleId="Paragrafoelenco">
    <w:name w:val="List Paragraph"/>
    <w:basedOn w:val="Normale"/>
    <w:uiPriority w:val="34"/>
    <w:qFormat/>
    <w:rsid w:val="00ED3C7A"/>
    <w:pPr>
      <w:ind w:left="720"/>
      <w:contextualSpacing/>
    </w:pPr>
  </w:style>
  <w:style w:type="character" w:styleId="Rimandocommento">
    <w:name w:val="annotation reference"/>
    <w:basedOn w:val="Carpredefinitoparagrafo"/>
    <w:uiPriority w:val="99"/>
    <w:semiHidden/>
    <w:unhideWhenUsed/>
    <w:rsid w:val="00245089"/>
    <w:rPr>
      <w:sz w:val="16"/>
      <w:szCs w:val="16"/>
    </w:rPr>
  </w:style>
  <w:style w:type="paragraph" w:styleId="Testocommento">
    <w:name w:val="annotation text"/>
    <w:basedOn w:val="Normale"/>
    <w:link w:val="TestocommentoCarattere"/>
    <w:uiPriority w:val="99"/>
    <w:semiHidden/>
    <w:unhideWhenUsed/>
    <w:rsid w:val="0024508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245089"/>
    <w:rPr>
      <w:rFonts w:ascii="Calibri" w:eastAsia="Times New Roman" w:hAnsi="Calibri"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245089"/>
    <w:rPr>
      <w:b/>
      <w:bCs/>
    </w:rPr>
  </w:style>
  <w:style w:type="character" w:customStyle="1" w:styleId="SoggettocommentoCarattere">
    <w:name w:val="Soggetto commento Carattere"/>
    <w:basedOn w:val="TestocommentoCarattere"/>
    <w:link w:val="Soggettocommento"/>
    <w:uiPriority w:val="99"/>
    <w:semiHidden/>
    <w:rsid w:val="00245089"/>
    <w:rPr>
      <w:rFonts w:ascii="Calibri" w:eastAsia="Times New Roman" w:hAnsi="Calibri" w:cs="Times New Roman"/>
      <w:b/>
      <w:bCs/>
      <w:sz w:val="20"/>
      <w:szCs w:val="20"/>
      <w:lang w:eastAsia="it-IT"/>
    </w:rPr>
  </w:style>
  <w:style w:type="paragraph" w:styleId="Revisione">
    <w:name w:val="Revision"/>
    <w:hidden/>
    <w:uiPriority w:val="99"/>
    <w:semiHidden/>
    <w:rsid w:val="00460691"/>
    <w:pPr>
      <w:spacing w:after="0" w:line="240" w:lineRule="auto"/>
    </w:pPr>
    <w:rPr>
      <w:rFonts w:ascii="Calibri" w:eastAsia="Times New Roman" w:hAnsi="Calibri"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404254">
      <w:bodyDiv w:val="1"/>
      <w:marLeft w:val="0"/>
      <w:marRight w:val="0"/>
      <w:marTop w:val="0"/>
      <w:marBottom w:val="0"/>
      <w:divBdr>
        <w:top w:val="none" w:sz="0" w:space="0" w:color="auto"/>
        <w:left w:val="none" w:sz="0" w:space="0" w:color="auto"/>
        <w:bottom w:val="none" w:sz="0" w:space="0" w:color="auto"/>
        <w:right w:val="none" w:sz="0" w:space="0" w:color="auto"/>
      </w:divBdr>
    </w:div>
    <w:div w:id="722220256">
      <w:bodyDiv w:val="1"/>
      <w:marLeft w:val="0"/>
      <w:marRight w:val="0"/>
      <w:marTop w:val="0"/>
      <w:marBottom w:val="0"/>
      <w:divBdr>
        <w:top w:val="none" w:sz="0" w:space="0" w:color="auto"/>
        <w:left w:val="none" w:sz="0" w:space="0" w:color="auto"/>
        <w:bottom w:val="none" w:sz="0" w:space="0" w:color="auto"/>
        <w:right w:val="none" w:sz="0" w:space="0" w:color="auto"/>
      </w:divBdr>
    </w:div>
    <w:div w:id="942035379">
      <w:bodyDiv w:val="1"/>
      <w:marLeft w:val="0"/>
      <w:marRight w:val="0"/>
      <w:marTop w:val="0"/>
      <w:marBottom w:val="0"/>
      <w:divBdr>
        <w:top w:val="none" w:sz="0" w:space="0" w:color="auto"/>
        <w:left w:val="none" w:sz="0" w:space="0" w:color="auto"/>
        <w:bottom w:val="none" w:sz="0" w:space="0" w:color="auto"/>
        <w:right w:val="none" w:sz="0" w:space="0" w:color="auto"/>
      </w:divBdr>
    </w:div>
    <w:div w:id="1267737597">
      <w:bodyDiv w:val="1"/>
      <w:marLeft w:val="0"/>
      <w:marRight w:val="0"/>
      <w:marTop w:val="0"/>
      <w:marBottom w:val="0"/>
      <w:divBdr>
        <w:top w:val="none" w:sz="0" w:space="0" w:color="auto"/>
        <w:left w:val="none" w:sz="0" w:space="0" w:color="auto"/>
        <w:bottom w:val="none" w:sz="0" w:space="0" w:color="auto"/>
        <w:right w:val="none" w:sz="0" w:space="0" w:color="auto"/>
      </w:divBdr>
    </w:div>
    <w:div w:id="1312633170">
      <w:bodyDiv w:val="1"/>
      <w:marLeft w:val="0"/>
      <w:marRight w:val="0"/>
      <w:marTop w:val="0"/>
      <w:marBottom w:val="0"/>
      <w:divBdr>
        <w:top w:val="none" w:sz="0" w:space="0" w:color="auto"/>
        <w:left w:val="none" w:sz="0" w:space="0" w:color="auto"/>
        <w:bottom w:val="none" w:sz="0" w:space="0" w:color="auto"/>
        <w:right w:val="none" w:sz="0" w:space="0" w:color="auto"/>
      </w:divBdr>
    </w:div>
    <w:div w:id="1782451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onrohr@iguzzini.c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esare.avanzi@iguzzini.i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guzzini.com" TargetMode="External"/><Relationship Id="rId4" Type="http://schemas.openxmlformats.org/officeDocument/2006/relationships/settings" Target="settings.xml"/><Relationship Id="rId9" Type="http://schemas.openxmlformats.org/officeDocument/2006/relationships/hyperlink" Target="http://www.iguzzini.com"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170955-8D5D-4F47-8A4B-FDEC9E991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2445</Words>
  <Characters>13943</Characters>
  <Application>Microsoft Office Word</Application>
  <DocSecurity>0</DocSecurity>
  <Lines>116</Lines>
  <Paragraphs>32</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16356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Nadia Lauria</dc:creator>
  <cp:lastModifiedBy>Alberti Alessandra</cp:lastModifiedBy>
  <cp:revision>3</cp:revision>
  <cp:lastPrinted>2017-09-05T08:04:00Z</cp:lastPrinted>
  <dcterms:created xsi:type="dcterms:W3CDTF">2017-09-07T15:41:00Z</dcterms:created>
  <dcterms:modified xsi:type="dcterms:W3CDTF">2017-09-08T14:58:00Z</dcterms:modified>
</cp:coreProperties>
</file>