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FCBC7D" w14:textId="77777777" w:rsidR="00027D9A" w:rsidRDefault="00027D9A" w:rsidP="00FE576C">
      <w:pPr>
        <w:spacing w:after="0" w:line="240" w:lineRule="auto"/>
        <w:jc w:val="center"/>
        <w:rPr>
          <w:b/>
          <w:sz w:val="28"/>
          <w:szCs w:val="32"/>
        </w:rPr>
      </w:pPr>
    </w:p>
    <w:p w14:paraId="14D7E2AD" w14:textId="77777777" w:rsidR="00027D9A" w:rsidRDefault="00027D9A" w:rsidP="00FE576C">
      <w:pPr>
        <w:spacing w:after="0" w:line="240" w:lineRule="auto"/>
        <w:jc w:val="center"/>
        <w:rPr>
          <w:b/>
          <w:sz w:val="28"/>
          <w:szCs w:val="32"/>
        </w:rPr>
      </w:pPr>
    </w:p>
    <w:p w14:paraId="573750A5" w14:textId="77777777" w:rsidR="004A5045" w:rsidRPr="004907E4" w:rsidRDefault="00E645B9" w:rsidP="00FE576C">
      <w:pPr>
        <w:spacing w:after="0" w:line="240" w:lineRule="auto"/>
        <w:jc w:val="center"/>
        <w:rPr>
          <w:b/>
          <w:sz w:val="28"/>
          <w:szCs w:val="32"/>
        </w:rPr>
      </w:pPr>
      <w:proofErr w:type="spellStart"/>
      <w:r>
        <w:rPr>
          <w:b/>
          <w:sz w:val="28"/>
          <w:szCs w:val="32"/>
        </w:rPr>
        <w:t>iGuzzini</w:t>
      </w:r>
      <w:proofErr w:type="spellEnd"/>
      <w:r>
        <w:rPr>
          <w:b/>
          <w:sz w:val="28"/>
          <w:szCs w:val="32"/>
        </w:rPr>
        <w:t xml:space="preserve"> lässt die </w:t>
      </w:r>
      <w:proofErr w:type="spellStart"/>
      <w:r>
        <w:rPr>
          <w:b/>
          <w:sz w:val="28"/>
          <w:szCs w:val="32"/>
        </w:rPr>
        <w:t>Scrovegni</w:t>
      </w:r>
      <w:proofErr w:type="spellEnd"/>
      <w:r>
        <w:rPr>
          <w:b/>
          <w:sz w:val="28"/>
          <w:szCs w:val="32"/>
        </w:rPr>
        <w:t xml:space="preserve">-Kapelle dank einer innovativen Beleuchtungsanlage mit </w:t>
      </w:r>
      <w:proofErr w:type="spellStart"/>
      <w:r>
        <w:rPr>
          <w:b/>
          <w:sz w:val="28"/>
          <w:szCs w:val="32"/>
        </w:rPr>
        <w:t>IoT</w:t>
      </w:r>
      <w:proofErr w:type="spellEnd"/>
      <w:r>
        <w:rPr>
          <w:b/>
          <w:sz w:val="28"/>
          <w:szCs w:val="32"/>
        </w:rPr>
        <w:t>-Technologie in einem neuen Licht erstrahlen</w:t>
      </w:r>
    </w:p>
    <w:p w14:paraId="5591E7AB" w14:textId="77777777" w:rsidR="00E901D5" w:rsidRPr="004907E4" w:rsidRDefault="00E901D5" w:rsidP="00E901D5">
      <w:pPr>
        <w:spacing w:after="0"/>
        <w:jc w:val="center"/>
        <w:rPr>
          <w:b/>
          <w:szCs w:val="21"/>
        </w:rPr>
      </w:pPr>
    </w:p>
    <w:p w14:paraId="747E74D1" w14:textId="290967B9" w:rsidR="00034609" w:rsidRPr="004907E4" w:rsidRDefault="00034609" w:rsidP="00034609">
      <w:pPr>
        <w:spacing w:after="0"/>
        <w:jc w:val="center"/>
        <w:rPr>
          <w:b/>
          <w:bCs/>
        </w:rPr>
      </w:pPr>
      <w:r>
        <w:rPr>
          <w:b/>
          <w:bCs/>
        </w:rPr>
        <w:t>Die „wahrnehmbare Restaurierung“ mit Licht, das darüber hinaus eine Energieersparnis ermöglicht, lässt die Fresken von Giotto in einem nie dagewesenen Licht erstrahlen</w:t>
      </w:r>
    </w:p>
    <w:p w14:paraId="4065BA41" w14:textId="77777777" w:rsidR="00E901D5" w:rsidRPr="004907E4" w:rsidRDefault="00E901D5" w:rsidP="00E901D5">
      <w:pPr>
        <w:spacing w:after="0"/>
        <w:jc w:val="center"/>
        <w:rPr>
          <w:b/>
          <w:sz w:val="18"/>
          <w:szCs w:val="21"/>
        </w:rPr>
      </w:pPr>
    </w:p>
    <w:p w14:paraId="604F0C52" w14:textId="6BC48F63" w:rsidR="008B3B1B" w:rsidRPr="004907E4" w:rsidRDefault="002F05B2" w:rsidP="00F64CA4">
      <w:pPr>
        <w:jc w:val="both"/>
        <w:rPr>
          <w:sz w:val="21"/>
          <w:szCs w:val="21"/>
        </w:rPr>
      </w:pPr>
      <w:r>
        <w:rPr>
          <w:i/>
          <w:sz w:val="21"/>
          <w:szCs w:val="21"/>
        </w:rPr>
        <w:t xml:space="preserve">Padua, 11. September 2017 -  </w:t>
      </w:r>
      <w:proofErr w:type="spellStart"/>
      <w:r>
        <w:rPr>
          <w:sz w:val="21"/>
          <w:szCs w:val="21"/>
        </w:rPr>
        <w:t>iGuzzini</w:t>
      </w:r>
      <w:proofErr w:type="spellEnd"/>
      <w:r>
        <w:rPr>
          <w:sz w:val="21"/>
          <w:szCs w:val="21"/>
        </w:rPr>
        <w:t xml:space="preserve"> bemüht sich weiterhin um Förderung von Kulturgut auf der ganzen Welt. Nach dem mittlerweile legendären Projekt, durch das dem Letzten Abendmahl von Leonardo Da Vinci 2015 neue Ausdruckskraft verliehen werden konnte, weiht das Unternehmen eine innovative Beleuchtungsanlage mit </w:t>
      </w:r>
      <w:proofErr w:type="spellStart"/>
      <w:r>
        <w:rPr>
          <w:sz w:val="21"/>
          <w:szCs w:val="21"/>
        </w:rPr>
        <w:t>IoT</w:t>
      </w:r>
      <w:proofErr w:type="spellEnd"/>
      <w:r>
        <w:rPr>
          <w:sz w:val="21"/>
          <w:szCs w:val="21"/>
        </w:rPr>
        <w:t xml:space="preserve">-Technologie in der </w:t>
      </w:r>
      <w:proofErr w:type="spellStart"/>
      <w:r>
        <w:rPr>
          <w:sz w:val="21"/>
          <w:szCs w:val="21"/>
        </w:rPr>
        <w:t>Scrovegni</w:t>
      </w:r>
      <w:proofErr w:type="spellEnd"/>
      <w:r>
        <w:rPr>
          <w:sz w:val="21"/>
          <w:szCs w:val="21"/>
        </w:rPr>
        <w:t>-Kapelle in Padua ein, durch die die unschätzbaren Fresken des florentinischen Meisters noch besser zur Geltung gebracht und die Anlagensteuerung vereinfacht werden sollen - eine bisher einmalige Anwendung intelligenten Lichts im Kulturbereich. Ein eingehender Analyse- und Innovationsprozess, dem eine kontinuierliche Zusammenarbeit mit der Kapelle folgt, während der sich der Konzern verpflichtet, im Laufe der kommenden Jahre mögliche, dank der fortlaufenden technologischen Weiterentwicklung der Lösungen verfügbar werdende Verbesserungsmaßnahmen zu empfehlen.</w:t>
      </w:r>
    </w:p>
    <w:p w14:paraId="5398888B" w14:textId="7C7C8ACF" w:rsidR="003F1E1E" w:rsidRPr="004907E4" w:rsidRDefault="003F1E1E" w:rsidP="00F64CA4">
      <w:pPr>
        <w:jc w:val="both"/>
        <w:rPr>
          <w:sz w:val="21"/>
          <w:szCs w:val="21"/>
        </w:rPr>
      </w:pPr>
      <w:r>
        <w:rPr>
          <w:sz w:val="21"/>
          <w:szCs w:val="21"/>
        </w:rPr>
        <w:t xml:space="preserve">Durch das neue Beleuchtungssystem mit </w:t>
      </w:r>
      <w:proofErr w:type="spellStart"/>
      <w:r>
        <w:rPr>
          <w:sz w:val="21"/>
          <w:szCs w:val="21"/>
        </w:rPr>
        <w:t>IoT</w:t>
      </w:r>
      <w:proofErr w:type="spellEnd"/>
      <w:r>
        <w:rPr>
          <w:sz w:val="21"/>
          <w:szCs w:val="21"/>
        </w:rPr>
        <w:t xml:space="preserve">-Technologie kann durch die Integrierung von LED-Leuchten, Umgebungssensoren und Softwareanwendungen über Internetprotokoll eine „wahrnehmbare Restaurierung“ erfolgen. In der ersten Phase werden die speziell für die Kapelle geplanten Sensoren die Veränderungen des natürlichen Lichts messen; anhand der erfassten Daten kann dann im Rahmen der zweiten Phase über einen spezifischen, hochentwickelten Algorithmus ein dynamisches System intelligenten Lichts aktiviert werden, das in der Lage ist, das künstliche Licht an die sich verändernden Umgebungsbedingungen anzupassen, was sowohl in visueller wie in konservatorischer Hinsicht von Nutzen ist. Das künstliche Licht wird somit auf dynamische Weise mit dem natürlichen Licht interagieren und sich selbst hinsichtlich der Farbtemperatur und der Intensität regulieren, um die Werte zu erreichen, die jeweils für die bestmögliche Wahrnehmung der Werke erforderlich sind. Durch die Anlage werden bereits von Anfang an eine bessere Farbwiedergabe und </w:t>
      </w:r>
      <w:r w:rsidR="00755965">
        <w:rPr>
          <w:sz w:val="21"/>
          <w:szCs w:val="21"/>
        </w:rPr>
        <w:t>eine Energieersparnis von etwa 6</w:t>
      </w:r>
      <w:bookmarkStart w:id="0" w:name="_GoBack"/>
      <w:bookmarkEnd w:id="0"/>
      <w:r>
        <w:rPr>
          <w:sz w:val="21"/>
          <w:szCs w:val="21"/>
        </w:rPr>
        <w:t>0 % im Vergleich zur vorangehenden Anlage sichergestellt werden.</w:t>
      </w:r>
    </w:p>
    <w:p w14:paraId="1DBB25C6" w14:textId="1F163ABB" w:rsidR="000F4199" w:rsidRPr="004907E4" w:rsidRDefault="003F1E1E" w:rsidP="00F64CA4">
      <w:pPr>
        <w:jc w:val="both"/>
        <w:rPr>
          <w:sz w:val="21"/>
          <w:szCs w:val="21"/>
        </w:rPr>
      </w:pPr>
      <w:r>
        <w:rPr>
          <w:sz w:val="21"/>
          <w:szCs w:val="21"/>
        </w:rPr>
        <w:t xml:space="preserve">Durch das Projekt, das Teil einer weitreichenderen Zusammenarbeit zwischen </w:t>
      </w:r>
      <w:proofErr w:type="spellStart"/>
      <w:r>
        <w:rPr>
          <w:sz w:val="21"/>
          <w:szCs w:val="21"/>
        </w:rPr>
        <w:t>iGuzzini</w:t>
      </w:r>
      <w:proofErr w:type="spellEnd"/>
      <w:r>
        <w:rPr>
          <w:sz w:val="21"/>
          <w:szCs w:val="21"/>
        </w:rPr>
        <w:t xml:space="preserve"> und der Stadt Padua ist und unter der Aufsicht der </w:t>
      </w:r>
      <w:proofErr w:type="spellStart"/>
      <w:r>
        <w:rPr>
          <w:i/>
          <w:sz w:val="21"/>
          <w:szCs w:val="21"/>
        </w:rPr>
        <w:t>Commissione</w:t>
      </w:r>
      <w:proofErr w:type="spellEnd"/>
      <w:r>
        <w:rPr>
          <w:i/>
          <w:sz w:val="21"/>
          <w:szCs w:val="21"/>
        </w:rPr>
        <w:t xml:space="preserve"> </w:t>
      </w:r>
      <w:proofErr w:type="spellStart"/>
      <w:r>
        <w:rPr>
          <w:i/>
          <w:sz w:val="21"/>
          <w:szCs w:val="21"/>
        </w:rPr>
        <w:t>Interdisciplinare</w:t>
      </w:r>
      <w:proofErr w:type="spellEnd"/>
      <w:r>
        <w:rPr>
          <w:i/>
          <w:sz w:val="21"/>
          <w:szCs w:val="21"/>
        </w:rPr>
        <w:t xml:space="preserve"> per la </w:t>
      </w:r>
      <w:proofErr w:type="spellStart"/>
      <w:r>
        <w:rPr>
          <w:i/>
          <w:sz w:val="21"/>
          <w:szCs w:val="21"/>
        </w:rPr>
        <w:t>Conservazione</w:t>
      </w:r>
      <w:proofErr w:type="spellEnd"/>
      <w:r>
        <w:rPr>
          <w:i/>
          <w:sz w:val="21"/>
          <w:szCs w:val="21"/>
        </w:rPr>
        <w:t xml:space="preserve"> </w:t>
      </w:r>
      <w:proofErr w:type="spellStart"/>
      <w:r>
        <w:rPr>
          <w:i/>
          <w:sz w:val="21"/>
          <w:szCs w:val="21"/>
        </w:rPr>
        <w:t>ed</w:t>
      </w:r>
      <w:proofErr w:type="spellEnd"/>
      <w:r>
        <w:rPr>
          <w:i/>
          <w:sz w:val="21"/>
          <w:szCs w:val="21"/>
        </w:rPr>
        <w:t xml:space="preserve"> </w:t>
      </w:r>
      <w:proofErr w:type="spellStart"/>
      <w:r>
        <w:rPr>
          <w:i/>
          <w:sz w:val="21"/>
          <w:szCs w:val="21"/>
        </w:rPr>
        <w:t>il</w:t>
      </w:r>
      <w:proofErr w:type="spellEnd"/>
      <w:r>
        <w:rPr>
          <w:i/>
          <w:sz w:val="21"/>
          <w:szCs w:val="21"/>
        </w:rPr>
        <w:t xml:space="preserve"> </w:t>
      </w:r>
      <w:proofErr w:type="spellStart"/>
      <w:r>
        <w:rPr>
          <w:i/>
          <w:sz w:val="21"/>
          <w:szCs w:val="21"/>
        </w:rPr>
        <w:t>Restauro</w:t>
      </w:r>
      <w:proofErr w:type="spellEnd"/>
      <w:r>
        <w:rPr>
          <w:i/>
          <w:sz w:val="21"/>
          <w:szCs w:val="21"/>
        </w:rPr>
        <w:t xml:space="preserve"> della Cappella </w:t>
      </w:r>
      <w:proofErr w:type="spellStart"/>
      <w:r>
        <w:rPr>
          <w:i/>
          <w:sz w:val="21"/>
          <w:szCs w:val="21"/>
        </w:rPr>
        <w:t>degli</w:t>
      </w:r>
      <w:proofErr w:type="spellEnd"/>
      <w:r>
        <w:rPr>
          <w:i/>
          <w:sz w:val="21"/>
          <w:szCs w:val="21"/>
        </w:rPr>
        <w:t xml:space="preserve"> </w:t>
      </w:r>
      <w:proofErr w:type="spellStart"/>
      <w:r>
        <w:rPr>
          <w:i/>
          <w:sz w:val="21"/>
          <w:szCs w:val="21"/>
        </w:rPr>
        <w:t>Scrovegni</w:t>
      </w:r>
      <w:proofErr w:type="spellEnd"/>
      <w:r>
        <w:rPr>
          <w:sz w:val="21"/>
          <w:szCs w:val="21"/>
        </w:rPr>
        <w:t xml:space="preserve"> (Interdisziplinären Kommission für die Konservierung und Restaurierung der </w:t>
      </w:r>
      <w:proofErr w:type="spellStart"/>
      <w:r>
        <w:rPr>
          <w:sz w:val="21"/>
          <w:szCs w:val="21"/>
        </w:rPr>
        <w:t>Scrovegni</w:t>
      </w:r>
      <w:proofErr w:type="spellEnd"/>
      <w:r>
        <w:rPr>
          <w:sz w:val="21"/>
          <w:szCs w:val="21"/>
        </w:rPr>
        <w:t xml:space="preserve">-Kapelle) in enger Zusammenarbeit mit der </w:t>
      </w:r>
      <w:proofErr w:type="spellStart"/>
      <w:r>
        <w:rPr>
          <w:i/>
          <w:sz w:val="21"/>
          <w:szCs w:val="21"/>
        </w:rPr>
        <w:t>Sezione</w:t>
      </w:r>
      <w:proofErr w:type="spellEnd"/>
      <w:r>
        <w:rPr>
          <w:i/>
          <w:sz w:val="21"/>
          <w:szCs w:val="21"/>
        </w:rPr>
        <w:t xml:space="preserve"> di </w:t>
      </w:r>
      <w:proofErr w:type="spellStart"/>
      <w:r>
        <w:rPr>
          <w:i/>
          <w:sz w:val="21"/>
          <w:szCs w:val="21"/>
        </w:rPr>
        <w:t>Fotometria</w:t>
      </w:r>
      <w:proofErr w:type="spellEnd"/>
      <w:r>
        <w:rPr>
          <w:i/>
          <w:sz w:val="21"/>
          <w:szCs w:val="21"/>
        </w:rPr>
        <w:t xml:space="preserve"> </w:t>
      </w:r>
      <w:proofErr w:type="spellStart"/>
      <w:r>
        <w:rPr>
          <w:i/>
          <w:sz w:val="21"/>
          <w:szCs w:val="21"/>
        </w:rPr>
        <w:t>dell’Istituto</w:t>
      </w:r>
      <w:proofErr w:type="spellEnd"/>
      <w:r>
        <w:rPr>
          <w:i/>
          <w:sz w:val="21"/>
          <w:szCs w:val="21"/>
        </w:rPr>
        <w:t xml:space="preserve"> </w:t>
      </w:r>
      <w:proofErr w:type="spellStart"/>
      <w:r>
        <w:rPr>
          <w:i/>
          <w:sz w:val="21"/>
          <w:szCs w:val="21"/>
        </w:rPr>
        <w:t>Superiore</w:t>
      </w:r>
      <w:proofErr w:type="spellEnd"/>
      <w:r>
        <w:rPr>
          <w:i/>
          <w:sz w:val="21"/>
          <w:szCs w:val="21"/>
        </w:rPr>
        <w:t xml:space="preserve"> per la </w:t>
      </w:r>
      <w:proofErr w:type="spellStart"/>
      <w:r>
        <w:rPr>
          <w:i/>
          <w:sz w:val="21"/>
          <w:szCs w:val="21"/>
        </w:rPr>
        <w:t>Conservazione</w:t>
      </w:r>
      <w:proofErr w:type="spellEnd"/>
      <w:r>
        <w:rPr>
          <w:i/>
          <w:sz w:val="21"/>
          <w:szCs w:val="21"/>
        </w:rPr>
        <w:t xml:space="preserve"> e </w:t>
      </w:r>
      <w:proofErr w:type="spellStart"/>
      <w:r>
        <w:rPr>
          <w:i/>
          <w:sz w:val="21"/>
          <w:szCs w:val="21"/>
        </w:rPr>
        <w:t>il</w:t>
      </w:r>
      <w:proofErr w:type="spellEnd"/>
      <w:r>
        <w:rPr>
          <w:i/>
          <w:sz w:val="21"/>
          <w:szCs w:val="21"/>
        </w:rPr>
        <w:t xml:space="preserve"> </w:t>
      </w:r>
      <w:proofErr w:type="spellStart"/>
      <w:r>
        <w:rPr>
          <w:i/>
          <w:sz w:val="21"/>
          <w:szCs w:val="21"/>
        </w:rPr>
        <w:t>Restauro</w:t>
      </w:r>
      <w:proofErr w:type="spellEnd"/>
      <w:r>
        <w:rPr>
          <w:sz w:val="21"/>
          <w:szCs w:val="21"/>
        </w:rPr>
        <w:t xml:space="preserve"> (Institut für Photometrie der Hochschule für Konservierung und Restaurierung) umgesetzt wurde, wird ein emotionaleres, wahrhaftigeres und ergreifenderes Empfinden der chromatischen Wunder des Meisters aus der Toskana möglich.</w:t>
      </w:r>
    </w:p>
    <w:p w14:paraId="2FA4D846" w14:textId="77777777" w:rsidR="008512F7" w:rsidRPr="004907E4" w:rsidRDefault="008512F7" w:rsidP="00F64CA4">
      <w:pPr>
        <w:jc w:val="both"/>
        <w:rPr>
          <w:b/>
          <w:sz w:val="21"/>
          <w:szCs w:val="21"/>
        </w:rPr>
      </w:pPr>
      <w:r>
        <w:rPr>
          <w:i/>
          <w:sz w:val="21"/>
          <w:szCs w:val="21"/>
        </w:rPr>
        <w:t xml:space="preserve">„Ein ehrgeiziges, der Allgemeinheit </w:t>
      </w:r>
      <w:proofErr w:type="spellStart"/>
      <w:r>
        <w:rPr>
          <w:i/>
          <w:sz w:val="21"/>
          <w:szCs w:val="21"/>
        </w:rPr>
        <w:t>zugute kommendes</w:t>
      </w:r>
      <w:proofErr w:type="spellEnd"/>
      <w:r>
        <w:rPr>
          <w:i/>
          <w:sz w:val="21"/>
          <w:szCs w:val="21"/>
        </w:rPr>
        <w:t xml:space="preserve"> Projekt, das der Stadt eine Spitzenstellung einräumt. Denn zum ersten Mal werden in einem so prestigeträchtigen, kulturellen Kontext und in diesem Ausmaß höchst innovative technologische Systeme eingesetzt, durch die sich die Besucher der Einzigartigkeit der prachtvollen und auf der ganzen Welt berühmten Fresken am deutlichsten bewusst werden“, </w:t>
      </w:r>
      <w:r>
        <w:rPr>
          <w:b/>
          <w:sz w:val="21"/>
          <w:szCs w:val="21"/>
        </w:rPr>
        <w:t xml:space="preserve">erklärte der Bürgermeister von Padua, Sergio </w:t>
      </w:r>
      <w:proofErr w:type="spellStart"/>
      <w:r>
        <w:rPr>
          <w:b/>
          <w:sz w:val="21"/>
          <w:szCs w:val="21"/>
        </w:rPr>
        <w:t>Giordani</w:t>
      </w:r>
      <w:proofErr w:type="spellEnd"/>
      <w:r>
        <w:rPr>
          <w:b/>
          <w:sz w:val="21"/>
          <w:szCs w:val="21"/>
        </w:rPr>
        <w:t>.</w:t>
      </w:r>
    </w:p>
    <w:p w14:paraId="109AAA5A" w14:textId="77777777" w:rsidR="00554921" w:rsidRDefault="00554921" w:rsidP="007338A8">
      <w:pPr>
        <w:jc w:val="both"/>
        <w:rPr>
          <w:i/>
          <w:sz w:val="21"/>
          <w:szCs w:val="21"/>
        </w:rPr>
      </w:pPr>
    </w:p>
    <w:p w14:paraId="1885E609" w14:textId="77777777" w:rsidR="00554921" w:rsidRDefault="00554921" w:rsidP="007338A8">
      <w:pPr>
        <w:jc w:val="both"/>
        <w:rPr>
          <w:i/>
          <w:sz w:val="21"/>
          <w:szCs w:val="21"/>
        </w:rPr>
      </w:pPr>
    </w:p>
    <w:p w14:paraId="68F42BF4" w14:textId="77777777" w:rsidR="00554921" w:rsidRDefault="00554921" w:rsidP="007338A8">
      <w:pPr>
        <w:jc w:val="both"/>
        <w:rPr>
          <w:i/>
          <w:sz w:val="21"/>
          <w:szCs w:val="21"/>
        </w:rPr>
      </w:pPr>
    </w:p>
    <w:p w14:paraId="7A4717A3" w14:textId="77777777" w:rsidR="00554921" w:rsidRDefault="00554921" w:rsidP="007338A8">
      <w:pPr>
        <w:jc w:val="both"/>
        <w:rPr>
          <w:i/>
          <w:sz w:val="21"/>
          <w:szCs w:val="21"/>
        </w:rPr>
      </w:pPr>
    </w:p>
    <w:p w14:paraId="538948A0" w14:textId="54B40F38" w:rsidR="007338A8" w:rsidRPr="004907E4" w:rsidRDefault="007338A8" w:rsidP="007338A8">
      <w:pPr>
        <w:jc w:val="both"/>
        <w:rPr>
          <w:sz w:val="21"/>
          <w:szCs w:val="21"/>
        </w:rPr>
      </w:pPr>
      <w:r>
        <w:rPr>
          <w:i/>
          <w:sz w:val="21"/>
          <w:szCs w:val="21"/>
        </w:rPr>
        <w:t xml:space="preserve">„Das Ziel, das wir uns von Anfang an gesetzt haben, war es, ein für das Land so bedeutendes Kulturgut wie die </w:t>
      </w:r>
      <w:proofErr w:type="spellStart"/>
      <w:r>
        <w:rPr>
          <w:i/>
          <w:sz w:val="21"/>
          <w:szCs w:val="21"/>
        </w:rPr>
        <w:t>Scrovegni</w:t>
      </w:r>
      <w:proofErr w:type="spellEnd"/>
      <w:r>
        <w:rPr>
          <w:i/>
          <w:sz w:val="21"/>
          <w:szCs w:val="21"/>
        </w:rPr>
        <w:t xml:space="preserve">-Kapelle bestmöglich zu fördern . Auch diesmal haben wir mit </w:t>
      </w:r>
      <w:proofErr w:type="spellStart"/>
      <w:r>
        <w:rPr>
          <w:i/>
          <w:sz w:val="21"/>
          <w:szCs w:val="21"/>
        </w:rPr>
        <w:t>iGuzzini</w:t>
      </w:r>
      <w:proofErr w:type="spellEnd"/>
      <w:r>
        <w:rPr>
          <w:i/>
          <w:sz w:val="21"/>
          <w:szCs w:val="21"/>
        </w:rPr>
        <w:t xml:space="preserve"> zusammengearbeitet, um die technologischen Lösungen zu finden, die sich für die Konservierung und die Geltendmachung der Fresken aus dem 14. Jahrhundert am besten eignen“,</w:t>
      </w:r>
      <w:r>
        <w:rPr>
          <w:sz w:val="21"/>
          <w:szCs w:val="21"/>
        </w:rPr>
        <w:t xml:space="preserve"> </w:t>
      </w:r>
      <w:r>
        <w:rPr>
          <w:b/>
          <w:sz w:val="21"/>
          <w:szCs w:val="21"/>
        </w:rPr>
        <w:t xml:space="preserve">erklärt hingegen Gisella </w:t>
      </w:r>
      <w:proofErr w:type="spellStart"/>
      <w:r>
        <w:rPr>
          <w:b/>
          <w:sz w:val="21"/>
          <w:szCs w:val="21"/>
        </w:rPr>
        <w:t>Capponi</w:t>
      </w:r>
      <w:proofErr w:type="spellEnd"/>
      <w:r>
        <w:rPr>
          <w:b/>
          <w:sz w:val="21"/>
          <w:szCs w:val="21"/>
        </w:rPr>
        <w:t>, Direktorin der Hochschule für Konservierung und Restaurierung.</w:t>
      </w:r>
    </w:p>
    <w:p w14:paraId="2C92650D" w14:textId="1173DB46" w:rsidR="000C1CA8" w:rsidRPr="004907E4" w:rsidRDefault="00852744" w:rsidP="00F64CA4">
      <w:pPr>
        <w:jc w:val="both"/>
        <w:rPr>
          <w:sz w:val="21"/>
          <w:szCs w:val="21"/>
        </w:rPr>
      </w:pPr>
      <w:r>
        <w:rPr>
          <w:sz w:val="21"/>
          <w:szCs w:val="21"/>
        </w:rPr>
        <w:t xml:space="preserve">Durch die Installation von speziell an die architektonischen Eigenschaften des Standortes angepassten Leuchten des Typs </w:t>
      </w:r>
      <w:proofErr w:type="spellStart"/>
      <w:r>
        <w:rPr>
          <w:sz w:val="21"/>
          <w:szCs w:val="21"/>
        </w:rPr>
        <w:t>Palco</w:t>
      </w:r>
      <w:proofErr w:type="spellEnd"/>
      <w:r>
        <w:rPr>
          <w:sz w:val="21"/>
          <w:szCs w:val="21"/>
        </w:rPr>
        <w:t xml:space="preserve"> COB und Laser Blade mit hohem Farbwiedergabeindex wird vor allem in Bezug auf die Empfindung der warmen Nuancen (gelb-orange-rot) sofort eine bessere Farbwahrnehmung der Fresken sichergestellt, wodurch die Heiligenscheine und die Vergoldungen im Inneren besonders gut zur Geltung kommen. Darüber hinaus impliziert die Anlage eine sofortige Verbesserung der bereits optimalen Konservierungsbedingungen, da die UV- und IR-Emissionen vollkommen ausgeschlossen werden, um das Risiko der Beschädigung des Gemäldezyklus zu vermeiden. Durch den Einsatz von mit </w:t>
      </w:r>
      <w:proofErr w:type="spellStart"/>
      <w:r>
        <w:rPr>
          <w:sz w:val="21"/>
          <w:szCs w:val="21"/>
        </w:rPr>
        <w:t>Tunable</w:t>
      </w:r>
      <w:proofErr w:type="spellEnd"/>
      <w:r>
        <w:rPr>
          <w:sz w:val="21"/>
          <w:szCs w:val="21"/>
        </w:rPr>
        <w:t xml:space="preserve"> White-Technologie ausgestatteten Produkten, durch die der Farbton des weißen Lichts dynamisch mit der sich verändernden Intensität des natürlichen Lichts reguliert werden kann, wird während der zweiten Phase die bestmögliche Wahrnehmung der Kunstwerke während des ganzen Tages über sichergestellt.</w:t>
      </w:r>
    </w:p>
    <w:p w14:paraId="63579A97" w14:textId="2EA438AB" w:rsidR="00E901D5" w:rsidRPr="004907E4" w:rsidRDefault="003205ED" w:rsidP="003205ED">
      <w:pPr>
        <w:autoSpaceDE w:val="0"/>
        <w:autoSpaceDN w:val="0"/>
        <w:adjustRightInd w:val="0"/>
        <w:spacing w:after="0"/>
        <w:jc w:val="both"/>
        <w:rPr>
          <w:sz w:val="21"/>
          <w:szCs w:val="21"/>
        </w:rPr>
      </w:pPr>
      <w:r>
        <w:rPr>
          <w:sz w:val="21"/>
          <w:szCs w:val="21"/>
        </w:rPr>
        <w:t>Die asymmetrische Verteilung der sechs auf der Südwand konzentrierten Fenster im Inneren der Kapelle zieht auch eine ungleichförmige Verteilung des Sonnenlichts nach sich: die Wand mit den Fenstern wird weniger vom natürlichen Licht bestrahlt als die ihr gegenüberliegende Wand. Dadurch entstehen eine unentwegte Veränderung der sichtbaren Gleichgewichte in der Umgebung und eine lästige Gegenlichtwirkung für die Betrachter. Dank der neuen Anlage werden die Veränderungen des Lichts erfasst und an das Steuersystem übertragen, das dann wiederum auf die jeweiligen - den europäischen Bestimmungen zu den Expositionsbeschränkungen zum Zwecke der Bewahrung der Werke mehr als nur entsprechenden - Leuchten einwirkt, sodass die Betrachtung der Fresken zu einem noch außergewöhnlicheren Erlebnis wird. Das System arbeitet über Internetprotokoll, ist in Form von Sensorknoten skaliert und mit dem weltweiten Internet kompatibel. Jeder Sensorknoten ist also remote erreichbar, um die gemessenen Daten anzuzeigen oder die Einstellungen für die bessere Geltendmachung des Standorts zu ändern.</w:t>
      </w:r>
    </w:p>
    <w:p w14:paraId="1C6D5886" w14:textId="77777777" w:rsidR="00E901D5" w:rsidRPr="004907E4" w:rsidRDefault="00E901D5" w:rsidP="00E901D5">
      <w:pPr>
        <w:autoSpaceDE w:val="0"/>
        <w:autoSpaceDN w:val="0"/>
        <w:adjustRightInd w:val="0"/>
        <w:spacing w:after="0" w:line="240" w:lineRule="auto"/>
        <w:rPr>
          <w:rFonts w:ascii="Microsoft Sans Serif" w:hAnsi="Microsoft Sans Serif" w:cs="Microsoft Sans Serif"/>
          <w:color w:val="000000"/>
          <w:sz w:val="24"/>
          <w:szCs w:val="24"/>
        </w:rPr>
      </w:pPr>
    </w:p>
    <w:p w14:paraId="44334ADD" w14:textId="59E5FF85" w:rsidR="00094655" w:rsidRPr="004907E4" w:rsidRDefault="000C1CA8" w:rsidP="00D00557">
      <w:pPr>
        <w:jc w:val="both"/>
        <w:rPr>
          <w:sz w:val="21"/>
          <w:szCs w:val="21"/>
        </w:rPr>
      </w:pPr>
      <w:r>
        <w:rPr>
          <w:i/>
          <w:sz w:val="21"/>
          <w:szCs w:val="21"/>
        </w:rPr>
        <w:t xml:space="preserve">„Das beleuchtungstechnische Projekt der </w:t>
      </w:r>
      <w:proofErr w:type="spellStart"/>
      <w:r>
        <w:rPr>
          <w:i/>
          <w:sz w:val="21"/>
          <w:szCs w:val="21"/>
        </w:rPr>
        <w:t>Scrovegni</w:t>
      </w:r>
      <w:proofErr w:type="spellEnd"/>
      <w:r>
        <w:rPr>
          <w:i/>
          <w:sz w:val="21"/>
          <w:szCs w:val="21"/>
        </w:rPr>
        <w:t xml:space="preserve">-Kapelle ist eine Herausforderung, die wir begeistert angenommen haben. Dank unseres Know-hows in der Beleuchtungstechnik können wir dazu beitragen, ein Kulturgut erheblicher Bedeutung durch die Innovation des intelligenten Lichts zu fördern. Diese Zusammenarbeit kommt einer wahren Adoption gleich: denn in Anbetracht der raschen technologischen Entwicklung werden wir uns auch in der Zukunft um das Werk kümmern, um der Stadt Padua stufenweise die Verbesserungseingriffe nahe zu legen, die die Technologie jeweils bereithält. Vor nur zwei Jahren, als das Letzte Abendmahl präsentiert wurde, war diese Technologie noch nicht verfügbar“, </w:t>
      </w:r>
      <w:r>
        <w:rPr>
          <w:b/>
          <w:sz w:val="21"/>
          <w:szCs w:val="21"/>
        </w:rPr>
        <w:t xml:space="preserve">erklärt Adolfo </w:t>
      </w:r>
      <w:proofErr w:type="spellStart"/>
      <w:r>
        <w:rPr>
          <w:b/>
          <w:sz w:val="21"/>
          <w:szCs w:val="21"/>
        </w:rPr>
        <w:t>Guzzini</w:t>
      </w:r>
      <w:proofErr w:type="spellEnd"/>
      <w:r>
        <w:rPr>
          <w:b/>
          <w:sz w:val="21"/>
          <w:szCs w:val="21"/>
        </w:rPr>
        <w:t xml:space="preserve">, Präsident von </w:t>
      </w:r>
      <w:proofErr w:type="spellStart"/>
      <w:r>
        <w:rPr>
          <w:b/>
          <w:sz w:val="21"/>
          <w:szCs w:val="21"/>
        </w:rPr>
        <w:t>iGuzzini</w:t>
      </w:r>
      <w:proofErr w:type="spellEnd"/>
      <w:r>
        <w:rPr>
          <w:b/>
          <w:sz w:val="21"/>
          <w:szCs w:val="21"/>
        </w:rPr>
        <w:t xml:space="preserve"> </w:t>
      </w:r>
      <w:proofErr w:type="spellStart"/>
      <w:r>
        <w:rPr>
          <w:b/>
          <w:sz w:val="21"/>
          <w:szCs w:val="21"/>
        </w:rPr>
        <w:t>Illuminazione</w:t>
      </w:r>
      <w:proofErr w:type="spellEnd"/>
      <w:r>
        <w:rPr>
          <w:b/>
          <w:sz w:val="21"/>
          <w:szCs w:val="21"/>
        </w:rPr>
        <w:t>.</w:t>
      </w:r>
    </w:p>
    <w:p w14:paraId="7ECBD699" w14:textId="09506016" w:rsidR="009D1D35" w:rsidRDefault="00763398" w:rsidP="00094655">
      <w:pPr>
        <w:autoSpaceDE w:val="0"/>
        <w:autoSpaceDN w:val="0"/>
        <w:spacing w:after="0"/>
        <w:jc w:val="both"/>
        <w:rPr>
          <w:sz w:val="21"/>
          <w:szCs w:val="21"/>
        </w:rPr>
      </w:pPr>
      <w:r>
        <w:rPr>
          <w:sz w:val="21"/>
          <w:szCs w:val="21"/>
        </w:rPr>
        <w:t xml:space="preserve">Das beleuchtungstechnische Projekt der </w:t>
      </w:r>
      <w:proofErr w:type="spellStart"/>
      <w:r>
        <w:rPr>
          <w:sz w:val="21"/>
          <w:szCs w:val="21"/>
        </w:rPr>
        <w:t>Scrovegni</w:t>
      </w:r>
      <w:proofErr w:type="spellEnd"/>
      <w:r>
        <w:rPr>
          <w:sz w:val="21"/>
          <w:szCs w:val="21"/>
        </w:rPr>
        <w:t xml:space="preserve">-Kapelle ist Teil eines Programms für die architektonische Förderung der Kulturgüter von Padua und die Energieeffizienzsteigerung der Stadt, das auch das Observatorium La </w:t>
      </w:r>
      <w:proofErr w:type="spellStart"/>
      <w:r>
        <w:rPr>
          <w:sz w:val="21"/>
          <w:szCs w:val="21"/>
        </w:rPr>
        <w:t>Specola</w:t>
      </w:r>
      <w:proofErr w:type="spellEnd"/>
      <w:r>
        <w:rPr>
          <w:sz w:val="21"/>
          <w:szCs w:val="21"/>
        </w:rPr>
        <w:t xml:space="preserve">, das dieses Jahr sein 250jähriges Bestehen seit der Gründung feiert, und den Palazzo della Ragione betrifft, wo die Installation der neuen Beleuchtungsanlagen demnächst präsentiert wird. </w:t>
      </w:r>
    </w:p>
    <w:p w14:paraId="6CF4B55F" w14:textId="77777777" w:rsidR="00094655" w:rsidRPr="00094655" w:rsidRDefault="00094655" w:rsidP="00094655">
      <w:pPr>
        <w:autoSpaceDE w:val="0"/>
        <w:autoSpaceDN w:val="0"/>
        <w:spacing w:after="0"/>
        <w:jc w:val="both"/>
        <w:rPr>
          <w:sz w:val="21"/>
          <w:szCs w:val="21"/>
        </w:rPr>
      </w:pPr>
    </w:p>
    <w:p w14:paraId="116CC16A" w14:textId="77777777" w:rsidR="000B2565" w:rsidRDefault="00E645B9" w:rsidP="00E645B9">
      <w:pPr>
        <w:spacing w:after="0" w:line="240" w:lineRule="auto"/>
        <w:jc w:val="both"/>
        <w:rPr>
          <w:rFonts w:ascii="Calibri" w:hAnsi="Calibri"/>
          <w:bCs/>
          <w:i/>
          <w:sz w:val="18"/>
          <w:szCs w:val="18"/>
        </w:rPr>
      </w:pPr>
      <w:proofErr w:type="spellStart"/>
      <w:r>
        <w:rPr>
          <w:rFonts w:ascii="Calibri" w:hAnsi="Calibri"/>
          <w:bCs/>
          <w:i/>
          <w:sz w:val="18"/>
          <w:szCs w:val="18"/>
        </w:rPr>
        <w:t>iGuzzini</w:t>
      </w:r>
      <w:proofErr w:type="spellEnd"/>
      <w:r>
        <w:rPr>
          <w:rFonts w:ascii="Calibri" w:hAnsi="Calibri"/>
          <w:bCs/>
          <w:i/>
          <w:sz w:val="18"/>
          <w:szCs w:val="18"/>
        </w:rPr>
        <w:t xml:space="preserve"> </w:t>
      </w:r>
      <w:proofErr w:type="spellStart"/>
      <w:r>
        <w:rPr>
          <w:rFonts w:ascii="Calibri" w:hAnsi="Calibri"/>
          <w:bCs/>
          <w:i/>
          <w:sz w:val="18"/>
          <w:szCs w:val="18"/>
        </w:rPr>
        <w:t>Illuminazione</w:t>
      </w:r>
      <w:proofErr w:type="spellEnd"/>
      <w:r>
        <w:rPr>
          <w:rFonts w:ascii="Calibri" w:hAnsi="Calibri"/>
          <w:bCs/>
          <w:i/>
          <w:sz w:val="18"/>
          <w:szCs w:val="18"/>
        </w:rPr>
        <w:t xml:space="preserve"> wurde 1959 gegründet und ist ein internationaler, in der Branche der Architekturbeleuchtung führender Konzern mit ca. 1 300 Mitarbeitern, der sich in Zusammenarbeit mit den besten Architekten, Lichtdesignern, Planern und Forschungszentren weltweit der Entwicklung, dem Design und der Herstellung von Beleuchtungssystem für Innen- und Außenbereiche widmet. Der Hauptsitz befindet sich in </w:t>
      </w:r>
      <w:proofErr w:type="spellStart"/>
      <w:r>
        <w:rPr>
          <w:rFonts w:ascii="Calibri" w:hAnsi="Calibri"/>
          <w:bCs/>
          <w:i/>
          <w:sz w:val="18"/>
          <w:szCs w:val="18"/>
        </w:rPr>
        <w:t>Recanati</w:t>
      </w:r>
      <w:proofErr w:type="spellEnd"/>
      <w:r>
        <w:rPr>
          <w:rFonts w:ascii="Calibri" w:hAnsi="Calibri"/>
          <w:bCs/>
          <w:i/>
          <w:sz w:val="18"/>
          <w:szCs w:val="18"/>
        </w:rPr>
        <w:t xml:space="preserve"> (MC), weitere Niederlassungen befinden sich in über 20 Ländern auf 5 Kontinenten. </w:t>
      </w:r>
      <w:proofErr w:type="spellStart"/>
      <w:r>
        <w:rPr>
          <w:rFonts w:ascii="Calibri" w:hAnsi="Calibri"/>
          <w:bCs/>
          <w:i/>
          <w:sz w:val="18"/>
          <w:szCs w:val="18"/>
        </w:rPr>
        <w:t>iGuzzini</w:t>
      </w:r>
      <w:proofErr w:type="spellEnd"/>
      <w:r>
        <w:rPr>
          <w:rFonts w:ascii="Calibri" w:hAnsi="Calibri"/>
          <w:bCs/>
          <w:i/>
          <w:sz w:val="18"/>
          <w:szCs w:val="18"/>
        </w:rPr>
        <w:t xml:space="preserve"> wirkt, um über Licht die Beziehung zwischen Mensch und Umwelt mithilfe der Forschung, der Industrie, der Technologie und der Förderung </w:t>
      </w:r>
    </w:p>
    <w:p w14:paraId="2AE0DBBB" w14:textId="77777777" w:rsidR="000B2565" w:rsidRDefault="000B2565" w:rsidP="00E645B9">
      <w:pPr>
        <w:spacing w:after="0" w:line="240" w:lineRule="auto"/>
        <w:jc w:val="both"/>
        <w:rPr>
          <w:rFonts w:ascii="Calibri" w:hAnsi="Calibri"/>
          <w:bCs/>
          <w:i/>
          <w:sz w:val="18"/>
          <w:szCs w:val="18"/>
        </w:rPr>
      </w:pPr>
    </w:p>
    <w:p w14:paraId="0F5A4BC9" w14:textId="77777777" w:rsidR="000B2565" w:rsidRDefault="000B2565" w:rsidP="00E645B9">
      <w:pPr>
        <w:spacing w:after="0" w:line="240" w:lineRule="auto"/>
        <w:jc w:val="both"/>
        <w:rPr>
          <w:rFonts w:ascii="Calibri" w:hAnsi="Calibri"/>
          <w:bCs/>
          <w:i/>
          <w:sz w:val="18"/>
          <w:szCs w:val="18"/>
        </w:rPr>
      </w:pPr>
    </w:p>
    <w:p w14:paraId="3446023F" w14:textId="1444B502" w:rsidR="00E645B9" w:rsidRPr="00756F0D" w:rsidRDefault="00E645B9" w:rsidP="00E645B9">
      <w:pPr>
        <w:spacing w:after="0" w:line="240" w:lineRule="auto"/>
        <w:jc w:val="both"/>
        <w:rPr>
          <w:rFonts w:ascii="Calibri" w:eastAsia="Times New Roman" w:hAnsi="Calibri" w:cs="Arial"/>
          <w:bCs/>
          <w:i/>
          <w:sz w:val="18"/>
          <w:szCs w:val="18"/>
        </w:rPr>
      </w:pPr>
      <w:r>
        <w:rPr>
          <w:rFonts w:ascii="Calibri" w:hAnsi="Calibri"/>
          <w:bCs/>
          <w:i/>
          <w:sz w:val="18"/>
          <w:szCs w:val="18"/>
        </w:rPr>
        <w:t xml:space="preserve">des entsprechenden Bewusstseins im Bereich von Kulturstätten, an Arbeitsplätzen, im Retail-Bereich, in Städten, auf Infrastrukturebene und im Rahmen von </w:t>
      </w:r>
      <w:proofErr w:type="spellStart"/>
      <w:r>
        <w:rPr>
          <w:rFonts w:ascii="Calibri" w:hAnsi="Calibri"/>
          <w:bCs/>
          <w:i/>
          <w:sz w:val="18"/>
          <w:szCs w:val="18"/>
        </w:rPr>
        <w:t>Hospitality</w:t>
      </w:r>
      <w:proofErr w:type="spellEnd"/>
      <w:r>
        <w:rPr>
          <w:rFonts w:ascii="Calibri" w:hAnsi="Calibri"/>
          <w:bCs/>
          <w:i/>
          <w:sz w:val="18"/>
          <w:szCs w:val="18"/>
        </w:rPr>
        <w:t xml:space="preserve"> &amp; Living zu verbessern. Die konsolidierten Einnahmen beliefen sich 2016 auf € 231,5 Millionen, wobei in den letzten 4 Jahren eine Steigerung um 26% verbucht werden konnte.</w:t>
      </w:r>
    </w:p>
    <w:p w14:paraId="161A1000" w14:textId="77777777" w:rsidR="000B2565" w:rsidRDefault="000B2565" w:rsidP="00027D9A">
      <w:pPr>
        <w:spacing w:line="240" w:lineRule="auto"/>
        <w:jc w:val="both"/>
        <w:rPr>
          <w:rFonts w:ascii="Calibri" w:hAnsi="Calibri"/>
          <w:bCs/>
          <w:i/>
          <w:sz w:val="18"/>
          <w:szCs w:val="18"/>
        </w:rPr>
      </w:pPr>
    </w:p>
    <w:p w14:paraId="018CFB0F" w14:textId="18881664" w:rsidR="00027D9A" w:rsidRPr="00756F0D" w:rsidRDefault="00E645B9" w:rsidP="00027D9A">
      <w:pPr>
        <w:spacing w:line="240" w:lineRule="auto"/>
        <w:jc w:val="both"/>
        <w:rPr>
          <w:bCs/>
          <w:i/>
          <w:sz w:val="18"/>
          <w:szCs w:val="18"/>
        </w:rPr>
      </w:pPr>
      <w:r>
        <w:rPr>
          <w:rFonts w:ascii="Calibri" w:hAnsi="Calibri"/>
          <w:bCs/>
          <w:i/>
          <w:sz w:val="18"/>
          <w:szCs w:val="18"/>
        </w:rPr>
        <w:t>Für weitere Informationen siehe:</w:t>
      </w:r>
      <w:r w:rsidR="00027D9A" w:rsidRPr="00027D9A">
        <w:rPr>
          <w:rFonts w:ascii="Calibri" w:hAnsi="Calibri"/>
          <w:bCs/>
          <w:i/>
          <w:sz w:val="18"/>
          <w:szCs w:val="18"/>
        </w:rPr>
        <w:t xml:space="preserve"> </w:t>
      </w:r>
      <w:r w:rsidR="00027D9A">
        <w:rPr>
          <w:rFonts w:ascii="Calibri" w:hAnsi="Calibri"/>
          <w:bCs/>
          <w:i/>
          <w:sz w:val="18"/>
          <w:szCs w:val="18"/>
        </w:rPr>
        <w:t xml:space="preserve">Webseite </w:t>
      </w:r>
      <w:proofErr w:type="spellStart"/>
      <w:r w:rsidR="00027D9A">
        <w:rPr>
          <w:rFonts w:ascii="Calibri" w:hAnsi="Calibri"/>
          <w:bCs/>
          <w:i/>
          <w:sz w:val="18"/>
          <w:szCs w:val="18"/>
        </w:rPr>
        <w:t>iGuzzini</w:t>
      </w:r>
      <w:proofErr w:type="spellEnd"/>
      <w:r w:rsidR="00027D9A">
        <w:rPr>
          <w:rFonts w:ascii="Calibri" w:hAnsi="Calibri"/>
          <w:bCs/>
          <w:i/>
          <w:sz w:val="18"/>
          <w:szCs w:val="18"/>
        </w:rPr>
        <w:t xml:space="preserve">: </w:t>
      </w:r>
      <w:hyperlink r:id="rId8" w:history="1">
        <w:r w:rsidR="00027D9A">
          <w:rPr>
            <w:rStyle w:val="Collegamentoipertestuale"/>
            <w:rFonts w:ascii="Calibri" w:hAnsi="Calibri"/>
            <w:bCs/>
            <w:i/>
            <w:sz w:val="18"/>
            <w:szCs w:val="18"/>
          </w:rPr>
          <w:t>www.iguzzini.com</w:t>
        </w:r>
      </w:hyperlink>
      <w:r w:rsidR="00027D9A">
        <w:rPr>
          <w:rFonts w:ascii="Calibri" w:hAnsi="Calibri"/>
          <w:bCs/>
          <w:i/>
          <w:sz w:val="18"/>
          <w:szCs w:val="18"/>
        </w:rPr>
        <w:t xml:space="preserve"> </w:t>
      </w:r>
    </w:p>
    <w:p w14:paraId="7CD0ED1F" w14:textId="77777777" w:rsidR="00E645B9" w:rsidRPr="00756F0D" w:rsidRDefault="00E645B9" w:rsidP="00E645B9">
      <w:pPr>
        <w:spacing w:after="0" w:line="240" w:lineRule="auto"/>
        <w:jc w:val="both"/>
        <w:rPr>
          <w:rFonts w:ascii="Calibri" w:eastAsia="Times New Roman" w:hAnsi="Calibri" w:cs="Arial"/>
          <w:bCs/>
          <w:i/>
          <w:sz w:val="18"/>
          <w:szCs w:val="18"/>
        </w:rPr>
      </w:pPr>
    </w:p>
    <w:tbl>
      <w:tblPr>
        <w:tblpPr w:leftFromText="141" w:rightFromText="141" w:vertAnchor="page" w:horzAnchor="margin" w:tblpY="3541"/>
        <w:tblW w:w="8222" w:type="dxa"/>
        <w:tblLook w:val="04A0" w:firstRow="1" w:lastRow="0" w:firstColumn="1" w:lastColumn="0" w:noHBand="0" w:noVBand="1"/>
      </w:tblPr>
      <w:tblGrid>
        <w:gridCol w:w="3402"/>
        <w:gridCol w:w="4820"/>
      </w:tblGrid>
      <w:tr w:rsidR="000B2565" w:rsidRPr="00AE71B8" w14:paraId="1C45B850" w14:textId="77777777" w:rsidTr="000B2565">
        <w:trPr>
          <w:trHeight w:val="220"/>
        </w:trPr>
        <w:tc>
          <w:tcPr>
            <w:tcW w:w="3402" w:type="dxa"/>
            <w:shd w:val="clear" w:color="auto" w:fill="auto"/>
          </w:tcPr>
          <w:p w14:paraId="73BF969D" w14:textId="77777777" w:rsidR="000B2565" w:rsidRPr="00AE71B8" w:rsidRDefault="000B2565" w:rsidP="000B2565">
            <w:pPr>
              <w:widowControl w:val="0"/>
              <w:autoSpaceDE w:val="0"/>
              <w:autoSpaceDN w:val="0"/>
              <w:adjustRightInd w:val="0"/>
              <w:spacing w:after="0" w:line="240" w:lineRule="auto"/>
              <w:ind w:right="321"/>
              <w:jc w:val="both"/>
              <w:rPr>
                <w:rFonts w:ascii="Calibri" w:eastAsia="Times New Roman" w:hAnsi="Calibri" w:cs="Arial"/>
                <w:sz w:val="18"/>
                <w:szCs w:val="18"/>
                <w:lang w:val="it-IT" w:eastAsia="it-IT"/>
              </w:rPr>
            </w:pPr>
            <w:proofErr w:type="spellStart"/>
            <w:r w:rsidRPr="00AE71B8">
              <w:rPr>
                <w:rFonts w:ascii="Calibri" w:eastAsia="Times New Roman" w:hAnsi="Calibri" w:cs="Arial"/>
                <w:b/>
                <w:sz w:val="18"/>
                <w:szCs w:val="18"/>
                <w:lang w:val="it-IT" w:eastAsia="it-IT"/>
              </w:rPr>
              <w:t>iGuzzini</w:t>
            </w:r>
            <w:proofErr w:type="spellEnd"/>
            <w:r w:rsidRPr="00AE71B8">
              <w:rPr>
                <w:rFonts w:ascii="Calibri" w:eastAsia="Times New Roman" w:hAnsi="Calibri" w:cs="Arial"/>
                <w:b/>
                <w:sz w:val="18"/>
                <w:szCs w:val="18"/>
                <w:lang w:val="it-IT" w:eastAsia="it-IT"/>
              </w:rPr>
              <w:t xml:space="preserve"> Illuminazione S.p.A.</w:t>
            </w:r>
          </w:p>
        </w:tc>
        <w:tc>
          <w:tcPr>
            <w:tcW w:w="4820" w:type="dxa"/>
            <w:shd w:val="clear" w:color="auto" w:fill="auto"/>
          </w:tcPr>
          <w:p w14:paraId="1801E89E" w14:textId="77777777" w:rsidR="000B2565" w:rsidRPr="00AE71B8" w:rsidRDefault="000B2565" w:rsidP="000B2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b/>
                <w:sz w:val="18"/>
                <w:szCs w:val="18"/>
                <w:lang w:eastAsia="it-IT"/>
              </w:rPr>
            </w:pPr>
            <w:proofErr w:type="spellStart"/>
            <w:r w:rsidRPr="00AE71B8">
              <w:rPr>
                <w:rFonts w:ascii="Calibri" w:eastAsia="Times New Roman" w:hAnsi="Calibri" w:cs="Arial"/>
                <w:b/>
                <w:sz w:val="18"/>
                <w:szCs w:val="18"/>
                <w:lang w:eastAsia="it-IT"/>
              </w:rPr>
              <w:t>iGuzzini</w:t>
            </w:r>
            <w:proofErr w:type="spellEnd"/>
            <w:r w:rsidRPr="00AE71B8">
              <w:rPr>
                <w:rFonts w:ascii="Calibri" w:eastAsia="Times New Roman" w:hAnsi="Calibri" w:cs="Arial"/>
                <w:b/>
                <w:sz w:val="18"/>
                <w:szCs w:val="18"/>
                <w:lang w:eastAsia="it-IT"/>
              </w:rPr>
              <w:t xml:space="preserve"> </w:t>
            </w:r>
            <w:proofErr w:type="spellStart"/>
            <w:r w:rsidRPr="00AE71B8">
              <w:rPr>
                <w:rFonts w:ascii="Calibri" w:eastAsia="Times New Roman" w:hAnsi="Calibri" w:cs="Arial"/>
                <w:b/>
                <w:sz w:val="18"/>
                <w:szCs w:val="18"/>
                <w:lang w:eastAsia="it-IT"/>
              </w:rPr>
              <w:t>illuminazione</w:t>
            </w:r>
            <w:proofErr w:type="spellEnd"/>
            <w:r w:rsidRPr="00AE71B8">
              <w:rPr>
                <w:rFonts w:ascii="Calibri" w:eastAsia="Times New Roman" w:hAnsi="Calibri" w:cs="Arial"/>
                <w:b/>
                <w:sz w:val="18"/>
                <w:szCs w:val="18"/>
                <w:lang w:eastAsia="it-IT"/>
              </w:rPr>
              <w:t xml:space="preserve"> Deutschland GmbH</w:t>
            </w:r>
          </w:p>
        </w:tc>
      </w:tr>
      <w:tr w:rsidR="000B2565" w:rsidRPr="00AE71B8" w14:paraId="4C91CB28" w14:textId="77777777" w:rsidTr="000B2565">
        <w:trPr>
          <w:trHeight w:val="4593"/>
        </w:trPr>
        <w:tc>
          <w:tcPr>
            <w:tcW w:w="3402" w:type="dxa"/>
            <w:shd w:val="clear" w:color="auto" w:fill="auto"/>
          </w:tcPr>
          <w:p w14:paraId="39BC9068" w14:textId="77777777" w:rsidR="000B2565" w:rsidRPr="00AE71B8" w:rsidRDefault="000B2565" w:rsidP="000B2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sz w:val="18"/>
                <w:szCs w:val="18"/>
                <w:lang w:val="it-IT" w:eastAsia="it-IT"/>
              </w:rPr>
            </w:pPr>
            <w:r w:rsidRPr="00AE71B8">
              <w:rPr>
                <w:rFonts w:ascii="Calibri" w:eastAsia="Times New Roman" w:hAnsi="Calibri" w:cs="Arial"/>
                <w:sz w:val="18"/>
                <w:szCs w:val="18"/>
                <w:lang w:val="it-IT" w:eastAsia="it-IT"/>
              </w:rPr>
              <w:t>Cesare Avanzi</w:t>
            </w:r>
            <w:r w:rsidRPr="00AE71B8">
              <w:rPr>
                <w:rFonts w:ascii="Calibri" w:eastAsia="Times New Roman" w:hAnsi="Calibri" w:cs="Arial"/>
                <w:sz w:val="18"/>
                <w:szCs w:val="18"/>
                <w:lang w:val="it-IT" w:eastAsia="it-IT"/>
              </w:rPr>
              <w:br/>
              <w:t>Editing &amp; Media Relations Manager</w:t>
            </w:r>
            <w:r w:rsidRPr="00AE71B8">
              <w:rPr>
                <w:rFonts w:ascii="Calibri" w:eastAsia="Times New Roman" w:hAnsi="Calibri" w:cs="Arial"/>
                <w:sz w:val="18"/>
                <w:szCs w:val="18"/>
                <w:lang w:val="it-IT" w:eastAsia="it-IT"/>
              </w:rPr>
              <w:br/>
              <w:t>(39) 07175881</w:t>
            </w:r>
            <w:r w:rsidRPr="00AE71B8">
              <w:rPr>
                <w:rFonts w:ascii="Calibri" w:eastAsia="Times New Roman" w:hAnsi="Calibri" w:cs="Arial"/>
                <w:sz w:val="18"/>
                <w:szCs w:val="18"/>
                <w:lang w:val="it-IT" w:eastAsia="it-IT"/>
              </w:rPr>
              <w:br/>
            </w:r>
            <w:hyperlink r:id="rId9" w:history="1">
              <w:r w:rsidRPr="000B2565">
                <w:rPr>
                  <w:rFonts w:ascii="Calibri" w:eastAsia="Times New Roman" w:hAnsi="Calibri" w:cs="Arial"/>
                  <w:color w:val="0000FF"/>
                  <w:sz w:val="18"/>
                  <w:szCs w:val="18"/>
                  <w:u w:val="single"/>
                  <w:lang w:eastAsia="it-IT"/>
                </w:rPr>
                <w:t>cesare.avanzi@iguzzini.it</w:t>
              </w:r>
            </w:hyperlink>
            <w:r w:rsidRPr="00AE71B8">
              <w:rPr>
                <w:rFonts w:ascii="Calibri" w:eastAsia="Times New Roman" w:hAnsi="Calibri" w:cs="Arial"/>
                <w:sz w:val="18"/>
                <w:szCs w:val="18"/>
                <w:lang w:val="it-IT" w:eastAsia="it-IT"/>
              </w:rPr>
              <w:br/>
            </w:r>
          </w:p>
        </w:tc>
        <w:tc>
          <w:tcPr>
            <w:tcW w:w="4820" w:type="dxa"/>
            <w:shd w:val="clear" w:color="auto" w:fill="auto"/>
          </w:tcPr>
          <w:p w14:paraId="11FCBA3B" w14:textId="77777777" w:rsidR="000B2565" w:rsidRPr="00AE71B8" w:rsidRDefault="000B2565" w:rsidP="000B2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sz w:val="18"/>
                <w:szCs w:val="18"/>
                <w:lang w:eastAsia="it-IT"/>
              </w:rPr>
            </w:pPr>
            <w:r w:rsidRPr="00AE71B8">
              <w:rPr>
                <w:rFonts w:ascii="Calibri" w:eastAsia="Times New Roman" w:hAnsi="Calibri" w:cs="Arial"/>
                <w:sz w:val="18"/>
                <w:szCs w:val="18"/>
                <w:lang w:eastAsia="it-IT"/>
              </w:rPr>
              <w:t xml:space="preserve">Tiziana </w:t>
            </w:r>
            <w:proofErr w:type="spellStart"/>
            <w:r w:rsidRPr="00AE71B8">
              <w:rPr>
                <w:rFonts w:ascii="Calibri" w:eastAsia="Times New Roman" w:hAnsi="Calibri" w:cs="Arial"/>
                <w:sz w:val="18"/>
                <w:szCs w:val="18"/>
                <w:lang w:eastAsia="it-IT"/>
              </w:rPr>
              <w:t>Oliva</w:t>
            </w:r>
            <w:proofErr w:type="spellEnd"/>
            <w:r w:rsidRPr="00AE71B8">
              <w:rPr>
                <w:rFonts w:ascii="Calibri" w:eastAsia="Times New Roman" w:hAnsi="Calibri" w:cs="Arial"/>
                <w:sz w:val="18"/>
                <w:szCs w:val="18"/>
                <w:lang w:eastAsia="it-IT"/>
              </w:rPr>
              <w:t xml:space="preserve"> </w:t>
            </w:r>
            <w:r w:rsidRPr="00AE71B8">
              <w:rPr>
                <w:rFonts w:ascii="Calibri" w:eastAsia="Times New Roman" w:hAnsi="Calibri" w:cs="Arial"/>
                <w:sz w:val="18"/>
                <w:szCs w:val="18"/>
                <w:lang w:eastAsia="it-IT"/>
              </w:rPr>
              <w:br/>
              <w:t>Verantwortliche Marketing und Kommunikation</w:t>
            </w:r>
            <w:r w:rsidRPr="00AE71B8">
              <w:rPr>
                <w:rFonts w:ascii="Calibri" w:eastAsia="Times New Roman" w:hAnsi="Calibri" w:cs="Arial"/>
                <w:sz w:val="18"/>
                <w:szCs w:val="18"/>
                <w:lang w:eastAsia="it-IT"/>
              </w:rPr>
              <w:br/>
              <w:t>+49 (0) 89 856 988 18</w:t>
            </w:r>
          </w:p>
          <w:p w14:paraId="278111BF" w14:textId="77777777" w:rsidR="000B2565" w:rsidRPr="000B2565" w:rsidRDefault="000B2565" w:rsidP="000B2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82"/>
              <w:rPr>
                <w:rFonts w:ascii="Calibri" w:eastAsia="Times New Roman" w:hAnsi="Calibri" w:cs="Arial"/>
                <w:color w:val="0000FF"/>
                <w:sz w:val="18"/>
                <w:szCs w:val="18"/>
                <w:u w:val="single"/>
                <w:lang w:eastAsia="it-IT"/>
              </w:rPr>
            </w:pPr>
            <w:r w:rsidRPr="000B2565">
              <w:rPr>
                <w:rFonts w:ascii="Calibri" w:eastAsia="Times New Roman" w:hAnsi="Calibri" w:cs="Arial"/>
                <w:color w:val="0000FF"/>
                <w:sz w:val="18"/>
                <w:szCs w:val="18"/>
                <w:u w:val="single"/>
                <w:lang w:eastAsia="it-IT"/>
              </w:rPr>
              <w:t>tiziana.oliva@iguzzini.de</w:t>
            </w:r>
          </w:p>
          <w:p w14:paraId="1D929B97" w14:textId="77777777" w:rsidR="000B2565" w:rsidRPr="00AE71B8" w:rsidRDefault="000B2565" w:rsidP="000B2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b/>
                <w:sz w:val="18"/>
                <w:szCs w:val="18"/>
                <w:lang w:eastAsia="it-IT"/>
              </w:rPr>
            </w:pPr>
          </w:p>
          <w:p w14:paraId="1C67A31C" w14:textId="77777777" w:rsidR="000B2565" w:rsidRPr="00AE71B8" w:rsidRDefault="000B2565" w:rsidP="000B2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b/>
                <w:sz w:val="18"/>
                <w:szCs w:val="18"/>
                <w:lang w:eastAsia="it-IT"/>
              </w:rPr>
            </w:pPr>
            <w:proofErr w:type="spellStart"/>
            <w:r w:rsidRPr="00AE71B8">
              <w:rPr>
                <w:rFonts w:ascii="Calibri" w:eastAsia="Times New Roman" w:hAnsi="Calibri" w:cs="Arial"/>
                <w:b/>
                <w:sz w:val="18"/>
                <w:szCs w:val="18"/>
                <w:lang w:eastAsia="it-IT"/>
              </w:rPr>
              <w:t>iGuzzini</w:t>
            </w:r>
            <w:proofErr w:type="spellEnd"/>
            <w:r w:rsidRPr="00AE71B8">
              <w:rPr>
                <w:rFonts w:ascii="Calibri" w:eastAsia="Times New Roman" w:hAnsi="Calibri" w:cs="Arial"/>
                <w:b/>
                <w:sz w:val="18"/>
                <w:szCs w:val="18"/>
                <w:lang w:eastAsia="it-IT"/>
              </w:rPr>
              <w:t xml:space="preserve"> </w:t>
            </w:r>
            <w:proofErr w:type="spellStart"/>
            <w:r w:rsidRPr="00AE71B8">
              <w:rPr>
                <w:rFonts w:ascii="Calibri" w:eastAsia="Times New Roman" w:hAnsi="Calibri" w:cs="Arial"/>
                <w:b/>
                <w:sz w:val="18"/>
                <w:szCs w:val="18"/>
                <w:lang w:eastAsia="it-IT"/>
              </w:rPr>
              <w:t>illuminazione</w:t>
            </w:r>
            <w:proofErr w:type="spellEnd"/>
            <w:r w:rsidRPr="00AE71B8">
              <w:rPr>
                <w:rFonts w:ascii="Calibri" w:eastAsia="Times New Roman" w:hAnsi="Calibri" w:cs="Arial"/>
                <w:b/>
                <w:sz w:val="18"/>
                <w:szCs w:val="18"/>
                <w:lang w:eastAsia="it-IT"/>
              </w:rPr>
              <w:t xml:space="preserve"> Schweiz AG:</w:t>
            </w:r>
          </w:p>
          <w:p w14:paraId="4EE925F0" w14:textId="77777777" w:rsidR="000B2565" w:rsidRPr="00AE71B8" w:rsidRDefault="000B2565" w:rsidP="000B2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sz w:val="18"/>
                <w:szCs w:val="18"/>
                <w:lang w:eastAsia="it-IT"/>
              </w:rPr>
            </w:pPr>
            <w:proofErr w:type="spellStart"/>
            <w:r w:rsidRPr="00AE71B8">
              <w:rPr>
                <w:rFonts w:ascii="Calibri" w:eastAsia="Times New Roman" w:hAnsi="Calibri" w:cs="Arial"/>
                <w:sz w:val="18"/>
                <w:szCs w:val="18"/>
                <w:lang w:eastAsia="it-IT"/>
              </w:rPr>
              <w:t>Alessia</w:t>
            </w:r>
            <w:proofErr w:type="spellEnd"/>
            <w:r w:rsidRPr="00AE71B8">
              <w:rPr>
                <w:rFonts w:ascii="Calibri" w:eastAsia="Times New Roman" w:hAnsi="Calibri" w:cs="Arial"/>
                <w:sz w:val="18"/>
                <w:szCs w:val="18"/>
                <w:lang w:eastAsia="it-IT"/>
              </w:rPr>
              <w:t xml:space="preserve"> von Rohr</w:t>
            </w:r>
            <w:r w:rsidRPr="00AE71B8">
              <w:rPr>
                <w:rFonts w:ascii="Calibri" w:eastAsia="Times New Roman" w:hAnsi="Calibri" w:cs="Arial"/>
                <w:sz w:val="18"/>
                <w:szCs w:val="18"/>
                <w:lang w:eastAsia="it-IT"/>
              </w:rPr>
              <w:br/>
              <w:t xml:space="preserve">Verantwortliche Marketing und Kommunikation </w:t>
            </w:r>
            <w:r w:rsidRPr="00AE71B8">
              <w:rPr>
                <w:rFonts w:ascii="Calibri" w:eastAsia="Times New Roman" w:hAnsi="Calibri" w:cs="Arial"/>
                <w:sz w:val="18"/>
                <w:szCs w:val="18"/>
                <w:lang w:eastAsia="it-IT"/>
              </w:rPr>
              <w:br/>
              <w:t>Assistenz der Geschäftsführung</w:t>
            </w:r>
            <w:r w:rsidRPr="00AE71B8">
              <w:rPr>
                <w:rFonts w:ascii="Calibri" w:eastAsia="Times New Roman" w:hAnsi="Calibri" w:cs="Arial"/>
                <w:sz w:val="18"/>
                <w:szCs w:val="18"/>
                <w:lang w:eastAsia="it-IT"/>
              </w:rPr>
              <w:br/>
              <w:t>+41 44 465 46 04</w:t>
            </w:r>
          </w:p>
          <w:p w14:paraId="61614DF0" w14:textId="77777777" w:rsidR="000B2565" w:rsidRPr="00AE71B8" w:rsidRDefault="00BC1822" w:rsidP="000B2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sz w:val="18"/>
                <w:szCs w:val="18"/>
                <w:lang w:eastAsia="it-IT"/>
              </w:rPr>
            </w:pPr>
            <w:hyperlink r:id="rId10" w:history="1">
              <w:r w:rsidR="000B2565" w:rsidRPr="00AE71B8">
                <w:rPr>
                  <w:rFonts w:ascii="Calibri" w:eastAsia="Times New Roman" w:hAnsi="Calibri" w:cs="Arial"/>
                  <w:color w:val="0000FF"/>
                  <w:sz w:val="18"/>
                  <w:szCs w:val="18"/>
                  <w:u w:val="single"/>
                  <w:lang w:eastAsia="it-IT"/>
                </w:rPr>
                <w:t>vonrohr@iguzzini.ch</w:t>
              </w:r>
            </w:hyperlink>
          </w:p>
          <w:p w14:paraId="6CF7E3A6" w14:textId="77777777" w:rsidR="000B2565" w:rsidRPr="00AE71B8" w:rsidRDefault="000B2565" w:rsidP="000B2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sz w:val="18"/>
                <w:szCs w:val="18"/>
                <w:lang w:eastAsia="it-IT"/>
              </w:rPr>
            </w:pPr>
          </w:p>
          <w:p w14:paraId="7CE553FB" w14:textId="77777777" w:rsidR="000B2565" w:rsidRPr="00AE71B8" w:rsidRDefault="000B2565" w:rsidP="000B2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b/>
                <w:sz w:val="18"/>
                <w:szCs w:val="18"/>
                <w:lang w:eastAsia="it-IT"/>
              </w:rPr>
            </w:pPr>
            <w:r>
              <w:rPr>
                <w:rFonts w:ascii="Calibri" w:eastAsia="Times New Roman" w:hAnsi="Calibri" w:cs="Arial"/>
                <w:b/>
                <w:sz w:val="18"/>
                <w:szCs w:val="18"/>
                <w:lang w:eastAsia="it-IT"/>
              </w:rPr>
              <w:t>S</w:t>
            </w:r>
            <w:r w:rsidRPr="00AE71B8">
              <w:rPr>
                <w:rFonts w:ascii="Calibri" w:eastAsia="Times New Roman" w:hAnsi="Calibri" w:cs="Arial"/>
                <w:b/>
                <w:sz w:val="18"/>
                <w:szCs w:val="18"/>
                <w:lang w:eastAsia="it-IT"/>
              </w:rPr>
              <w:t>chwarz auf weiß Agentur für Public Relations</w:t>
            </w:r>
            <w:r w:rsidRPr="00AE71B8">
              <w:rPr>
                <w:rFonts w:ascii="Calibri" w:eastAsia="Times New Roman" w:hAnsi="Calibri" w:cs="Arial"/>
                <w:b/>
                <w:sz w:val="18"/>
                <w:szCs w:val="18"/>
                <w:lang w:eastAsia="it-IT"/>
              </w:rPr>
              <w:br/>
            </w:r>
            <w:r w:rsidRPr="00AE71B8">
              <w:rPr>
                <w:rFonts w:ascii="Calibri" w:eastAsia="Times New Roman" w:hAnsi="Calibri" w:cs="Arial"/>
                <w:sz w:val="18"/>
                <w:szCs w:val="18"/>
                <w:lang w:eastAsia="it-IT"/>
              </w:rPr>
              <w:t>Petra Lasar</w:t>
            </w:r>
          </w:p>
          <w:p w14:paraId="04D3CDFB" w14:textId="77777777" w:rsidR="000B2565" w:rsidRPr="00AE71B8" w:rsidRDefault="000B2565" w:rsidP="000B2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sz w:val="18"/>
                <w:szCs w:val="18"/>
                <w:lang w:eastAsia="it-IT"/>
              </w:rPr>
            </w:pPr>
            <w:r w:rsidRPr="00AE71B8">
              <w:rPr>
                <w:rFonts w:ascii="Calibri" w:eastAsia="Times New Roman" w:hAnsi="Calibri" w:cs="Arial"/>
                <w:sz w:val="18"/>
                <w:szCs w:val="18"/>
                <w:lang w:eastAsia="it-IT"/>
              </w:rPr>
              <w:t>+49 (0) 2205 920300</w:t>
            </w:r>
            <w:r w:rsidRPr="00AE71B8">
              <w:rPr>
                <w:rFonts w:ascii="Calibri" w:eastAsia="Times New Roman" w:hAnsi="Calibri" w:cs="Arial"/>
                <w:sz w:val="18"/>
                <w:szCs w:val="18"/>
                <w:lang w:eastAsia="it-IT"/>
              </w:rPr>
              <w:br/>
            </w:r>
            <w:r w:rsidRPr="000B2565">
              <w:rPr>
                <w:rFonts w:ascii="Calibri" w:eastAsia="Times New Roman" w:hAnsi="Calibri" w:cs="Arial"/>
                <w:color w:val="0000FF"/>
                <w:sz w:val="18"/>
                <w:szCs w:val="18"/>
                <w:u w:val="single"/>
                <w:lang w:eastAsia="it-IT"/>
              </w:rPr>
              <w:t>petra.lasar@saw-pr.de</w:t>
            </w:r>
          </w:p>
        </w:tc>
      </w:tr>
    </w:tbl>
    <w:p w14:paraId="6293A02E" w14:textId="77777777" w:rsidR="00EB5819" w:rsidRPr="00035B56" w:rsidRDefault="00EB5819" w:rsidP="00035B56">
      <w:pPr>
        <w:rPr>
          <w:rFonts w:asciiTheme="majorHAnsi" w:hAnsiTheme="majorHAnsi"/>
          <w:sz w:val="24"/>
        </w:rPr>
      </w:pPr>
    </w:p>
    <w:sectPr w:rsidR="00EB5819" w:rsidRPr="00035B56">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C50E67" w14:textId="77777777" w:rsidR="00BC1822" w:rsidRDefault="00BC1822" w:rsidP="00A44B52">
      <w:pPr>
        <w:spacing w:after="0" w:line="240" w:lineRule="auto"/>
      </w:pPr>
      <w:r>
        <w:separator/>
      </w:r>
    </w:p>
  </w:endnote>
  <w:endnote w:type="continuationSeparator" w:id="0">
    <w:p w14:paraId="04E51148" w14:textId="77777777" w:rsidR="00BC1822" w:rsidRDefault="00BC1822" w:rsidP="00A44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02" w:type="dxa"/>
      <w:tblLayout w:type="fixed"/>
      <w:tblCellMar>
        <w:left w:w="71" w:type="dxa"/>
        <w:right w:w="71" w:type="dxa"/>
      </w:tblCellMar>
      <w:tblLook w:val="0000" w:firstRow="0" w:lastRow="0" w:firstColumn="0" w:lastColumn="0" w:noHBand="0" w:noVBand="0"/>
    </w:tblPr>
    <w:tblGrid>
      <w:gridCol w:w="2388"/>
      <w:gridCol w:w="2318"/>
      <w:gridCol w:w="2298"/>
      <w:gridCol w:w="2298"/>
    </w:tblGrid>
    <w:tr w:rsidR="006A5A77" w:rsidRPr="006A5A77" w14:paraId="6BA98C88" w14:textId="77777777" w:rsidTr="00593FF1">
      <w:tc>
        <w:tcPr>
          <w:tcW w:w="1914" w:type="dxa"/>
        </w:tcPr>
        <w:p w14:paraId="37472F15" w14:textId="77777777" w:rsidR="006A5A77" w:rsidRPr="006A5A77" w:rsidRDefault="006A5A77" w:rsidP="006A5A77">
          <w:pPr>
            <w:spacing w:after="0" w:line="240" w:lineRule="auto"/>
            <w:rPr>
              <w:rFonts w:ascii="Arial" w:eastAsia="Times New Roman" w:hAnsi="Arial" w:cs="Times New Roman"/>
              <w:sz w:val="14"/>
            </w:rPr>
          </w:pPr>
          <w:proofErr w:type="spellStart"/>
          <w:r>
            <w:rPr>
              <w:rFonts w:ascii="Arial" w:hAnsi="Arial"/>
              <w:sz w:val="14"/>
            </w:rPr>
            <w:t>iGuzzini</w:t>
          </w:r>
          <w:proofErr w:type="spellEnd"/>
          <w:r>
            <w:rPr>
              <w:rFonts w:ascii="Arial" w:hAnsi="Arial"/>
              <w:sz w:val="14"/>
            </w:rPr>
            <w:t xml:space="preserve"> </w:t>
          </w:r>
          <w:proofErr w:type="spellStart"/>
          <w:r>
            <w:rPr>
              <w:rFonts w:ascii="Arial" w:hAnsi="Arial"/>
              <w:sz w:val="14"/>
            </w:rPr>
            <w:t>illuminazione</w:t>
          </w:r>
          <w:proofErr w:type="spellEnd"/>
          <w:r>
            <w:rPr>
              <w:rFonts w:ascii="Arial" w:hAnsi="Arial"/>
              <w:sz w:val="14"/>
            </w:rPr>
            <w:t xml:space="preserve"> </w:t>
          </w:r>
          <w:proofErr w:type="spellStart"/>
          <w:r>
            <w:rPr>
              <w:rFonts w:ascii="Arial" w:hAnsi="Arial"/>
              <w:sz w:val="14"/>
            </w:rPr>
            <w:t>S.p.A</w:t>
          </w:r>
          <w:proofErr w:type="spellEnd"/>
          <w:r>
            <w:rPr>
              <w:rFonts w:ascii="Arial" w:hAnsi="Arial"/>
              <w:sz w:val="14"/>
            </w:rPr>
            <w:t>.</w:t>
          </w:r>
        </w:p>
      </w:tc>
      <w:tc>
        <w:tcPr>
          <w:tcW w:w="1859" w:type="dxa"/>
        </w:tcPr>
        <w:p w14:paraId="40E5FC84" w14:textId="77777777" w:rsidR="006A5A77" w:rsidRPr="006A5A77" w:rsidRDefault="006A5A77" w:rsidP="006A5A77">
          <w:pPr>
            <w:spacing w:after="0" w:line="240" w:lineRule="auto"/>
            <w:rPr>
              <w:rFonts w:ascii="Arial" w:eastAsia="Times New Roman" w:hAnsi="Arial" w:cs="Times New Roman"/>
              <w:sz w:val="14"/>
            </w:rPr>
          </w:pPr>
          <w:r>
            <w:rPr>
              <w:rFonts w:ascii="Arial" w:hAnsi="Arial"/>
              <w:sz w:val="14"/>
            </w:rPr>
            <w:t>Telefon (+39) 071.75881</w:t>
          </w:r>
        </w:p>
      </w:tc>
      <w:tc>
        <w:tcPr>
          <w:tcW w:w="1843" w:type="dxa"/>
        </w:tcPr>
        <w:p w14:paraId="52151D28" w14:textId="77777777" w:rsidR="006A5A77" w:rsidRPr="006A5A77" w:rsidRDefault="006A5A77" w:rsidP="006A5A77">
          <w:pPr>
            <w:spacing w:after="0" w:line="240" w:lineRule="auto"/>
            <w:rPr>
              <w:rFonts w:ascii="Arial" w:eastAsia="Times New Roman" w:hAnsi="Arial" w:cs="Times New Roman"/>
              <w:sz w:val="14"/>
            </w:rPr>
          </w:pPr>
          <w:r>
            <w:rPr>
              <w:rFonts w:ascii="Arial" w:hAnsi="Arial"/>
              <w:sz w:val="14"/>
            </w:rPr>
            <w:t>Gesellschaftskapital</w:t>
          </w:r>
        </w:p>
      </w:tc>
      <w:tc>
        <w:tcPr>
          <w:tcW w:w="1843" w:type="dxa"/>
        </w:tcPr>
        <w:p w14:paraId="0F0C7322" w14:textId="77777777" w:rsidR="006A5A77" w:rsidRPr="006A5A77" w:rsidRDefault="006A5A77" w:rsidP="006A5A77">
          <w:pPr>
            <w:spacing w:after="0" w:line="240" w:lineRule="auto"/>
            <w:rPr>
              <w:rFonts w:ascii="Arial" w:eastAsia="Times New Roman" w:hAnsi="Arial" w:cs="Times New Roman"/>
              <w:sz w:val="14"/>
            </w:rPr>
          </w:pPr>
          <w:r>
            <w:rPr>
              <w:rFonts w:ascii="Arial" w:hAnsi="Arial"/>
              <w:sz w:val="14"/>
            </w:rPr>
            <w:t xml:space="preserve">CCIAA </w:t>
          </w:r>
          <w:proofErr w:type="spellStart"/>
          <w:r>
            <w:rPr>
              <w:rFonts w:ascii="Arial" w:hAnsi="Arial"/>
              <w:sz w:val="14"/>
            </w:rPr>
            <w:t>Macerata</w:t>
          </w:r>
          <w:proofErr w:type="spellEnd"/>
        </w:p>
      </w:tc>
    </w:tr>
    <w:tr w:rsidR="006A5A77" w:rsidRPr="006A5A77" w14:paraId="764F3F88" w14:textId="77777777" w:rsidTr="00593FF1">
      <w:tc>
        <w:tcPr>
          <w:tcW w:w="1914" w:type="dxa"/>
        </w:tcPr>
        <w:p w14:paraId="62812B8D" w14:textId="77777777" w:rsidR="006A5A77" w:rsidRPr="006A5A77" w:rsidRDefault="006A5A77" w:rsidP="006A5A77">
          <w:pPr>
            <w:spacing w:after="0" w:line="240" w:lineRule="auto"/>
            <w:rPr>
              <w:rFonts w:ascii="Arial" w:eastAsia="Times New Roman" w:hAnsi="Arial" w:cs="Times New Roman"/>
              <w:sz w:val="14"/>
            </w:rPr>
          </w:pPr>
          <w:r>
            <w:rPr>
              <w:rFonts w:ascii="Arial" w:hAnsi="Arial"/>
              <w:sz w:val="14"/>
            </w:rPr>
            <w:t xml:space="preserve">62019 </w:t>
          </w:r>
          <w:proofErr w:type="spellStart"/>
          <w:r>
            <w:rPr>
              <w:rFonts w:ascii="Arial" w:hAnsi="Arial"/>
              <w:sz w:val="14"/>
            </w:rPr>
            <w:t>Recanati</w:t>
          </w:r>
          <w:proofErr w:type="spellEnd"/>
          <w:r>
            <w:rPr>
              <w:rFonts w:ascii="Arial" w:hAnsi="Arial"/>
              <w:sz w:val="14"/>
            </w:rPr>
            <w:t>, Italien</w:t>
          </w:r>
        </w:p>
      </w:tc>
      <w:tc>
        <w:tcPr>
          <w:tcW w:w="1859" w:type="dxa"/>
        </w:tcPr>
        <w:p w14:paraId="10709AAA" w14:textId="77777777" w:rsidR="006A5A77" w:rsidRPr="006A5A77" w:rsidRDefault="006A5A77" w:rsidP="006A5A77">
          <w:pPr>
            <w:spacing w:after="0" w:line="240" w:lineRule="auto"/>
            <w:rPr>
              <w:rFonts w:ascii="Arial" w:eastAsia="Times New Roman" w:hAnsi="Arial" w:cs="Times New Roman"/>
              <w:sz w:val="14"/>
            </w:rPr>
          </w:pPr>
          <w:r>
            <w:rPr>
              <w:rFonts w:ascii="Arial" w:hAnsi="Arial"/>
              <w:sz w:val="14"/>
            </w:rPr>
            <w:t>Telefax (+39) 071.7588295</w:t>
          </w:r>
        </w:p>
      </w:tc>
      <w:tc>
        <w:tcPr>
          <w:tcW w:w="1843" w:type="dxa"/>
        </w:tcPr>
        <w:p w14:paraId="4AEA2873" w14:textId="77777777" w:rsidR="006A5A77" w:rsidRPr="006A5A77" w:rsidRDefault="006A5A77" w:rsidP="006A5A77">
          <w:pPr>
            <w:spacing w:after="0" w:line="240" w:lineRule="auto"/>
            <w:rPr>
              <w:rFonts w:ascii="Arial" w:eastAsia="Times New Roman" w:hAnsi="Arial" w:cs="Times New Roman"/>
              <w:sz w:val="14"/>
            </w:rPr>
          </w:pPr>
          <w:r>
            <w:rPr>
              <w:rFonts w:ascii="Arial" w:hAnsi="Arial"/>
              <w:sz w:val="14"/>
            </w:rPr>
            <w:t>€ 21.050.000,00 voll eingezahlt</w:t>
          </w:r>
        </w:p>
      </w:tc>
      <w:tc>
        <w:tcPr>
          <w:tcW w:w="1843" w:type="dxa"/>
        </w:tcPr>
        <w:p w14:paraId="141EA291" w14:textId="77777777" w:rsidR="006A5A77" w:rsidRPr="006A5A77" w:rsidRDefault="006A5A77" w:rsidP="006A5A77">
          <w:pPr>
            <w:spacing w:after="0" w:line="240" w:lineRule="auto"/>
            <w:rPr>
              <w:rFonts w:ascii="Arial" w:eastAsia="Times New Roman" w:hAnsi="Arial" w:cs="Times New Roman"/>
              <w:sz w:val="14"/>
            </w:rPr>
          </w:pPr>
          <w:r>
            <w:rPr>
              <w:rFonts w:ascii="Arial" w:hAnsi="Arial"/>
              <w:sz w:val="14"/>
            </w:rPr>
            <w:t>R.I. 00082630435</w:t>
          </w:r>
        </w:p>
      </w:tc>
    </w:tr>
    <w:tr w:rsidR="006A5A77" w:rsidRPr="006A5A77" w14:paraId="0C9CA713" w14:textId="77777777" w:rsidTr="00593FF1">
      <w:tc>
        <w:tcPr>
          <w:tcW w:w="1914" w:type="dxa"/>
        </w:tcPr>
        <w:p w14:paraId="594540B6" w14:textId="77777777" w:rsidR="006A5A77" w:rsidRPr="006A5A77" w:rsidRDefault="006A5A77" w:rsidP="006A5A77">
          <w:pPr>
            <w:spacing w:after="0" w:line="240" w:lineRule="auto"/>
            <w:rPr>
              <w:rFonts w:ascii="Arial" w:eastAsia="Times New Roman" w:hAnsi="Arial" w:cs="Times New Roman"/>
              <w:sz w:val="14"/>
            </w:rPr>
          </w:pPr>
          <w:r>
            <w:rPr>
              <w:rFonts w:ascii="Arial" w:hAnsi="Arial"/>
              <w:sz w:val="14"/>
            </w:rPr>
            <w:t xml:space="preserve">Via Mariano </w:t>
          </w:r>
          <w:proofErr w:type="spellStart"/>
          <w:r>
            <w:rPr>
              <w:rFonts w:ascii="Arial" w:hAnsi="Arial"/>
              <w:sz w:val="14"/>
            </w:rPr>
            <w:t>Guzzini</w:t>
          </w:r>
          <w:proofErr w:type="spellEnd"/>
          <w:r>
            <w:rPr>
              <w:rFonts w:ascii="Arial" w:hAnsi="Arial"/>
              <w:sz w:val="14"/>
            </w:rPr>
            <w:t>, 37</w:t>
          </w:r>
        </w:p>
      </w:tc>
      <w:tc>
        <w:tcPr>
          <w:tcW w:w="1859" w:type="dxa"/>
        </w:tcPr>
        <w:p w14:paraId="50D06D25" w14:textId="77777777" w:rsidR="006A5A77" w:rsidRPr="001A7BC2" w:rsidRDefault="006A5A77" w:rsidP="006A5A77">
          <w:pPr>
            <w:spacing w:after="0" w:line="240" w:lineRule="auto"/>
            <w:rPr>
              <w:rFonts w:ascii="Arial" w:eastAsia="Times New Roman" w:hAnsi="Arial" w:cs="Times New Roman"/>
              <w:sz w:val="14"/>
            </w:rPr>
          </w:pPr>
          <w:proofErr w:type="spellStart"/>
          <w:r>
            <w:rPr>
              <w:rFonts w:ascii="Arial" w:hAnsi="Arial"/>
              <w:sz w:val="14"/>
            </w:rPr>
            <w:t>e.mail</w:t>
          </w:r>
          <w:proofErr w:type="spellEnd"/>
          <w:r>
            <w:rPr>
              <w:rFonts w:ascii="Arial" w:hAnsi="Arial"/>
              <w:sz w:val="14"/>
            </w:rPr>
            <w:t>: iguzzini@iguzzini.it</w:t>
          </w:r>
        </w:p>
      </w:tc>
      <w:tc>
        <w:tcPr>
          <w:tcW w:w="1843" w:type="dxa"/>
        </w:tcPr>
        <w:p w14:paraId="66F7F4EA" w14:textId="77777777" w:rsidR="006A5A77" w:rsidRPr="006A5A77" w:rsidRDefault="006A5A77" w:rsidP="006A5A77">
          <w:pPr>
            <w:spacing w:after="0" w:line="240" w:lineRule="auto"/>
            <w:rPr>
              <w:rFonts w:ascii="Arial" w:eastAsia="Times New Roman" w:hAnsi="Arial" w:cs="Times New Roman"/>
              <w:sz w:val="14"/>
            </w:rPr>
          </w:pPr>
          <w:proofErr w:type="spellStart"/>
          <w:r>
            <w:rPr>
              <w:rFonts w:ascii="Arial" w:hAnsi="Arial"/>
              <w:sz w:val="14"/>
            </w:rPr>
            <w:t>Codice</w:t>
          </w:r>
          <w:proofErr w:type="spellEnd"/>
          <w:r>
            <w:rPr>
              <w:rFonts w:ascii="Arial" w:hAnsi="Arial"/>
              <w:sz w:val="14"/>
            </w:rPr>
            <w:t xml:space="preserve"> </w:t>
          </w:r>
          <w:proofErr w:type="spellStart"/>
          <w:r>
            <w:rPr>
              <w:rFonts w:ascii="Arial" w:hAnsi="Arial"/>
              <w:sz w:val="14"/>
            </w:rPr>
            <w:t>fiscale</w:t>
          </w:r>
          <w:proofErr w:type="spellEnd"/>
          <w:r>
            <w:rPr>
              <w:rFonts w:ascii="Arial" w:hAnsi="Arial"/>
              <w:sz w:val="14"/>
            </w:rPr>
            <w:t xml:space="preserve">, </w:t>
          </w:r>
          <w:proofErr w:type="spellStart"/>
          <w:r>
            <w:rPr>
              <w:rFonts w:ascii="Arial" w:hAnsi="Arial"/>
              <w:sz w:val="14"/>
            </w:rPr>
            <w:t>partita</w:t>
          </w:r>
          <w:proofErr w:type="spellEnd"/>
          <w:r>
            <w:rPr>
              <w:rFonts w:ascii="Arial" w:hAnsi="Arial"/>
              <w:sz w:val="14"/>
            </w:rPr>
            <w:t xml:space="preserve"> </w:t>
          </w:r>
          <w:proofErr w:type="spellStart"/>
          <w:r>
            <w:rPr>
              <w:rFonts w:ascii="Arial" w:hAnsi="Arial"/>
              <w:sz w:val="14"/>
            </w:rPr>
            <w:t>iva</w:t>
          </w:r>
          <w:proofErr w:type="spellEnd"/>
        </w:p>
      </w:tc>
      <w:tc>
        <w:tcPr>
          <w:tcW w:w="1843" w:type="dxa"/>
        </w:tcPr>
        <w:p w14:paraId="517B91FE" w14:textId="77777777" w:rsidR="006A5A77" w:rsidRPr="006A5A77" w:rsidRDefault="006A5A77" w:rsidP="006A5A77">
          <w:pPr>
            <w:spacing w:after="0" w:line="240" w:lineRule="auto"/>
            <w:rPr>
              <w:rFonts w:ascii="Arial" w:eastAsia="Times New Roman" w:hAnsi="Arial" w:cs="Times New Roman"/>
              <w:sz w:val="14"/>
            </w:rPr>
          </w:pPr>
          <w:r>
            <w:rPr>
              <w:rFonts w:ascii="Arial" w:hAnsi="Arial"/>
              <w:sz w:val="14"/>
            </w:rPr>
            <w:t>R.E.A. 40632</w:t>
          </w:r>
        </w:p>
      </w:tc>
    </w:tr>
    <w:tr w:rsidR="006A5A77" w:rsidRPr="006A5A77" w14:paraId="35A5A5B5" w14:textId="77777777" w:rsidTr="00593FF1">
      <w:tc>
        <w:tcPr>
          <w:tcW w:w="1914" w:type="dxa"/>
        </w:tcPr>
        <w:p w14:paraId="70C249A8" w14:textId="77777777" w:rsidR="006A5A77" w:rsidRPr="006A5A77" w:rsidRDefault="006A5A77" w:rsidP="006A5A77">
          <w:pPr>
            <w:spacing w:after="0" w:line="240" w:lineRule="auto"/>
            <w:rPr>
              <w:rFonts w:ascii="Arial" w:eastAsia="Times New Roman" w:hAnsi="Arial" w:cs="Times New Roman"/>
              <w:sz w:val="14"/>
            </w:rPr>
          </w:pPr>
          <w:r>
            <w:rPr>
              <w:rFonts w:ascii="Arial" w:hAnsi="Arial"/>
              <w:sz w:val="14"/>
            </w:rPr>
            <w:t>ISO 9001-Zertifikat</w:t>
          </w:r>
        </w:p>
      </w:tc>
      <w:tc>
        <w:tcPr>
          <w:tcW w:w="1859" w:type="dxa"/>
        </w:tcPr>
        <w:p w14:paraId="6890B65A" w14:textId="77777777" w:rsidR="006A5A77" w:rsidRPr="006A5A77" w:rsidRDefault="006A5A77" w:rsidP="006A5A77">
          <w:pPr>
            <w:spacing w:after="0" w:line="240" w:lineRule="auto"/>
            <w:rPr>
              <w:rFonts w:ascii="Arial" w:eastAsia="Times New Roman" w:hAnsi="Arial" w:cs="Times New Roman"/>
              <w:sz w:val="14"/>
            </w:rPr>
          </w:pPr>
          <w:r>
            <w:rPr>
              <w:rFonts w:ascii="Arial" w:hAnsi="Arial"/>
              <w:sz w:val="14"/>
            </w:rPr>
            <w:t>http //www.iguzzini.com</w:t>
          </w:r>
        </w:p>
      </w:tc>
      <w:tc>
        <w:tcPr>
          <w:tcW w:w="1843" w:type="dxa"/>
        </w:tcPr>
        <w:p w14:paraId="12B09282" w14:textId="77777777" w:rsidR="006A5A77" w:rsidRPr="006A5A77" w:rsidRDefault="006A5A77" w:rsidP="006A5A77">
          <w:pPr>
            <w:spacing w:after="0" w:line="240" w:lineRule="auto"/>
            <w:rPr>
              <w:rFonts w:ascii="Arial" w:eastAsia="Times New Roman" w:hAnsi="Arial" w:cs="Times New Roman"/>
              <w:sz w:val="14"/>
            </w:rPr>
          </w:pPr>
          <w:r>
            <w:rPr>
              <w:rFonts w:ascii="Arial" w:hAnsi="Arial"/>
              <w:sz w:val="14"/>
            </w:rPr>
            <w:t>(IT) 00082630435</w:t>
          </w:r>
        </w:p>
      </w:tc>
      <w:tc>
        <w:tcPr>
          <w:tcW w:w="1843" w:type="dxa"/>
        </w:tcPr>
        <w:p w14:paraId="1AF149B7" w14:textId="77777777" w:rsidR="006A5A77" w:rsidRPr="006A5A77" w:rsidRDefault="006A5A77" w:rsidP="006A5A77">
          <w:pPr>
            <w:spacing w:after="0" w:line="240" w:lineRule="auto"/>
            <w:rPr>
              <w:rFonts w:ascii="Arial" w:eastAsia="Times New Roman" w:hAnsi="Arial" w:cs="Times New Roman"/>
              <w:sz w:val="14"/>
            </w:rPr>
          </w:pPr>
          <w:r>
            <w:rPr>
              <w:rFonts w:ascii="Arial" w:hAnsi="Arial"/>
              <w:sz w:val="14"/>
            </w:rPr>
            <w:t xml:space="preserve">Pos. </w:t>
          </w:r>
          <w:proofErr w:type="spellStart"/>
          <w:r>
            <w:rPr>
              <w:rFonts w:ascii="Arial" w:hAnsi="Arial"/>
              <w:sz w:val="14"/>
            </w:rPr>
            <w:t>Mecc</w:t>
          </w:r>
          <w:proofErr w:type="spellEnd"/>
          <w:r>
            <w:rPr>
              <w:rFonts w:ascii="Arial" w:hAnsi="Arial"/>
              <w:sz w:val="14"/>
            </w:rPr>
            <w:t>. MC000416</w:t>
          </w:r>
        </w:p>
      </w:tc>
    </w:tr>
  </w:tbl>
  <w:p w14:paraId="2ED2DB62" w14:textId="77777777" w:rsidR="006A5A77" w:rsidRDefault="006A5A7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7F54F5" w14:textId="77777777" w:rsidR="00BC1822" w:rsidRDefault="00BC1822" w:rsidP="00A44B52">
      <w:pPr>
        <w:spacing w:after="0" w:line="240" w:lineRule="auto"/>
      </w:pPr>
      <w:r>
        <w:separator/>
      </w:r>
    </w:p>
  </w:footnote>
  <w:footnote w:type="continuationSeparator" w:id="0">
    <w:p w14:paraId="133CD2BA" w14:textId="77777777" w:rsidR="00BC1822" w:rsidRDefault="00BC1822" w:rsidP="00A44B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6B756" w14:textId="77777777" w:rsidR="00554921" w:rsidRDefault="00FE576C" w:rsidP="00554921">
    <w:pPr>
      <w:pStyle w:val="Intestazione"/>
      <w:rPr>
        <w:b/>
        <w:sz w:val="24"/>
      </w:rPr>
    </w:pPr>
    <w:r>
      <w:rPr>
        <w:b/>
        <w:noProof/>
        <w:sz w:val="24"/>
        <w:lang w:val="it-IT" w:eastAsia="it-IT"/>
      </w:rPr>
      <w:drawing>
        <wp:anchor distT="0" distB="0" distL="114300" distR="114300" simplePos="0" relativeHeight="251658240" behindDoc="1" locked="0" layoutInCell="1" allowOverlap="1" wp14:anchorId="71BA5146" wp14:editId="1CFD5D8E">
          <wp:simplePos x="0" y="0"/>
          <wp:positionH relativeFrom="column">
            <wp:posOffset>-205740</wp:posOffset>
          </wp:positionH>
          <wp:positionV relativeFrom="paragraph">
            <wp:posOffset>-268605</wp:posOffset>
          </wp:positionV>
          <wp:extent cx="1433830" cy="1010285"/>
          <wp:effectExtent l="0" t="0" r="0" b="0"/>
          <wp:wrapTight wrapText="bothSides">
            <wp:wrapPolygon edited="0">
              <wp:start x="0" y="0"/>
              <wp:lineTo x="0" y="21179"/>
              <wp:lineTo x="21236" y="21179"/>
              <wp:lineTo x="21236"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Guzzini_red_Prin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3830" cy="1010285"/>
                  </a:xfrm>
                  <a:prstGeom prst="rect">
                    <a:avLst/>
                  </a:prstGeom>
                </pic:spPr>
              </pic:pic>
            </a:graphicData>
          </a:graphic>
        </wp:anchor>
      </w:drawing>
    </w:r>
    <w:r w:rsidR="00554921">
      <w:rPr>
        <w:b/>
        <w:sz w:val="24"/>
      </w:rPr>
      <w:t xml:space="preserve">               </w:t>
    </w:r>
  </w:p>
  <w:p w14:paraId="7D1B6371" w14:textId="419414F1" w:rsidR="00756F0D" w:rsidRDefault="00554921" w:rsidP="00554921">
    <w:pPr>
      <w:pStyle w:val="Intestazione"/>
      <w:rPr>
        <w:b/>
        <w:sz w:val="24"/>
      </w:rPr>
    </w:pPr>
    <w:r>
      <w:rPr>
        <w:b/>
        <w:sz w:val="24"/>
      </w:rPr>
      <w:t xml:space="preserve">                                                                                                        </w:t>
    </w:r>
    <w:r w:rsidR="00027D9A">
      <w:rPr>
        <w:b/>
        <w:sz w:val="24"/>
      </w:rPr>
      <w:t>Pressemitteilung</w:t>
    </w:r>
    <w:r w:rsidR="00FE576C" w:rsidRPr="00FE576C">
      <w:rPr>
        <w:b/>
        <w:sz w:val="24"/>
      </w:rP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0C48A3"/>
    <w:multiLevelType w:val="hybridMultilevel"/>
    <w:tmpl w:val="A0A2CFAC"/>
    <w:lvl w:ilvl="0" w:tplc="C76C1F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CB03E92"/>
    <w:multiLevelType w:val="hybridMultilevel"/>
    <w:tmpl w:val="EC62EA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1D4"/>
    <w:rsid w:val="00007A8B"/>
    <w:rsid w:val="00007A8F"/>
    <w:rsid w:val="00014403"/>
    <w:rsid w:val="00020461"/>
    <w:rsid w:val="00022799"/>
    <w:rsid w:val="00022853"/>
    <w:rsid w:val="000229E5"/>
    <w:rsid w:val="00023192"/>
    <w:rsid w:val="00023ADE"/>
    <w:rsid w:val="00024440"/>
    <w:rsid w:val="000255D5"/>
    <w:rsid w:val="00027D9A"/>
    <w:rsid w:val="000318A4"/>
    <w:rsid w:val="00034609"/>
    <w:rsid w:val="00035700"/>
    <w:rsid w:val="000359E6"/>
    <w:rsid w:val="00035B56"/>
    <w:rsid w:val="00040A46"/>
    <w:rsid w:val="000412D0"/>
    <w:rsid w:val="000437D4"/>
    <w:rsid w:val="00043E99"/>
    <w:rsid w:val="00044635"/>
    <w:rsid w:val="00045C64"/>
    <w:rsid w:val="0004773A"/>
    <w:rsid w:val="00051B8E"/>
    <w:rsid w:val="00051EC3"/>
    <w:rsid w:val="00060074"/>
    <w:rsid w:val="0006181E"/>
    <w:rsid w:val="00065D1C"/>
    <w:rsid w:val="00067160"/>
    <w:rsid w:val="000677B3"/>
    <w:rsid w:val="00071F4B"/>
    <w:rsid w:val="00072891"/>
    <w:rsid w:val="00072CFD"/>
    <w:rsid w:val="00072D5C"/>
    <w:rsid w:val="00074B2F"/>
    <w:rsid w:val="00076BD2"/>
    <w:rsid w:val="00080625"/>
    <w:rsid w:val="00080CCD"/>
    <w:rsid w:val="000863B9"/>
    <w:rsid w:val="00091881"/>
    <w:rsid w:val="000922F0"/>
    <w:rsid w:val="000935A2"/>
    <w:rsid w:val="00094655"/>
    <w:rsid w:val="00097599"/>
    <w:rsid w:val="000A131C"/>
    <w:rsid w:val="000A1F3A"/>
    <w:rsid w:val="000A2349"/>
    <w:rsid w:val="000A7487"/>
    <w:rsid w:val="000B1A91"/>
    <w:rsid w:val="000B2565"/>
    <w:rsid w:val="000B387D"/>
    <w:rsid w:val="000B6000"/>
    <w:rsid w:val="000B73A4"/>
    <w:rsid w:val="000C1297"/>
    <w:rsid w:val="000C1CA8"/>
    <w:rsid w:val="000C34C5"/>
    <w:rsid w:val="000C36D3"/>
    <w:rsid w:val="000C40AB"/>
    <w:rsid w:val="000C476B"/>
    <w:rsid w:val="000C58AD"/>
    <w:rsid w:val="000C73EF"/>
    <w:rsid w:val="000C7412"/>
    <w:rsid w:val="000D3120"/>
    <w:rsid w:val="000D4AE7"/>
    <w:rsid w:val="000D4E14"/>
    <w:rsid w:val="000D5467"/>
    <w:rsid w:val="000E077A"/>
    <w:rsid w:val="000E17DB"/>
    <w:rsid w:val="000E1CBC"/>
    <w:rsid w:val="000E4016"/>
    <w:rsid w:val="000E43EA"/>
    <w:rsid w:val="000F055E"/>
    <w:rsid w:val="000F22A5"/>
    <w:rsid w:val="000F4199"/>
    <w:rsid w:val="000F55A5"/>
    <w:rsid w:val="000F6D74"/>
    <w:rsid w:val="000F75AD"/>
    <w:rsid w:val="00100981"/>
    <w:rsid w:val="00101330"/>
    <w:rsid w:val="00101F02"/>
    <w:rsid w:val="00105E0A"/>
    <w:rsid w:val="001140D8"/>
    <w:rsid w:val="0011486D"/>
    <w:rsid w:val="00117C0A"/>
    <w:rsid w:val="0012020E"/>
    <w:rsid w:val="001259D9"/>
    <w:rsid w:val="001273AB"/>
    <w:rsid w:val="0013366C"/>
    <w:rsid w:val="00147005"/>
    <w:rsid w:val="001479CE"/>
    <w:rsid w:val="00147F50"/>
    <w:rsid w:val="00154A37"/>
    <w:rsid w:val="00154E9E"/>
    <w:rsid w:val="0015516D"/>
    <w:rsid w:val="00156D2C"/>
    <w:rsid w:val="0016104A"/>
    <w:rsid w:val="001643C3"/>
    <w:rsid w:val="00171084"/>
    <w:rsid w:val="00171528"/>
    <w:rsid w:val="0017336C"/>
    <w:rsid w:val="00173AD9"/>
    <w:rsid w:val="00173B8F"/>
    <w:rsid w:val="0017655F"/>
    <w:rsid w:val="00177BF5"/>
    <w:rsid w:val="00177F88"/>
    <w:rsid w:val="00180F10"/>
    <w:rsid w:val="001824D6"/>
    <w:rsid w:val="001830AE"/>
    <w:rsid w:val="001966A6"/>
    <w:rsid w:val="00197CC5"/>
    <w:rsid w:val="001A49E9"/>
    <w:rsid w:val="001A5DA5"/>
    <w:rsid w:val="001A6A69"/>
    <w:rsid w:val="001A6FBC"/>
    <w:rsid w:val="001A7BC2"/>
    <w:rsid w:val="001B0DDB"/>
    <w:rsid w:val="001B1DF5"/>
    <w:rsid w:val="001B1F18"/>
    <w:rsid w:val="001B4A7F"/>
    <w:rsid w:val="001C370C"/>
    <w:rsid w:val="001D42DB"/>
    <w:rsid w:val="001D5DD3"/>
    <w:rsid w:val="001D632C"/>
    <w:rsid w:val="001E4C78"/>
    <w:rsid w:val="001E71DC"/>
    <w:rsid w:val="001E7B48"/>
    <w:rsid w:val="001F007D"/>
    <w:rsid w:val="001F0C81"/>
    <w:rsid w:val="001F4797"/>
    <w:rsid w:val="001F703B"/>
    <w:rsid w:val="00202C00"/>
    <w:rsid w:val="00203E31"/>
    <w:rsid w:val="00205BEF"/>
    <w:rsid w:val="00212B6F"/>
    <w:rsid w:val="002136FC"/>
    <w:rsid w:val="00214268"/>
    <w:rsid w:val="0021486C"/>
    <w:rsid w:val="00215AAA"/>
    <w:rsid w:val="00233D44"/>
    <w:rsid w:val="00234C0C"/>
    <w:rsid w:val="00246C61"/>
    <w:rsid w:val="0025728A"/>
    <w:rsid w:val="002602E7"/>
    <w:rsid w:val="002607C7"/>
    <w:rsid w:val="00267EA3"/>
    <w:rsid w:val="0027074B"/>
    <w:rsid w:val="002711F5"/>
    <w:rsid w:val="00271496"/>
    <w:rsid w:val="00273D5A"/>
    <w:rsid w:val="002742D3"/>
    <w:rsid w:val="00274B2C"/>
    <w:rsid w:val="0028187D"/>
    <w:rsid w:val="00282631"/>
    <w:rsid w:val="00282D37"/>
    <w:rsid w:val="00284008"/>
    <w:rsid w:val="00287323"/>
    <w:rsid w:val="002936B3"/>
    <w:rsid w:val="002948D5"/>
    <w:rsid w:val="00296CE7"/>
    <w:rsid w:val="002A06EC"/>
    <w:rsid w:val="002A1543"/>
    <w:rsid w:val="002A1B3B"/>
    <w:rsid w:val="002A4C1C"/>
    <w:rsid w:val="002A6FB1"/>
    <w:rsid w:val="002A7DE9"/>
    <w:rsid w:val="002B4C4B"/>
    <w:rsid w:val="002B51CF"/>
    <w:rsid w:val="002B7C7D"/>
    <w:rsid w:val="002C03A6"/>
    <w:rsid w:val="002C1560"/>
    <w:rsid w:val="002C3DB0"/>
    <w:rsid w:val="002D59E9"/>
    <w:rsid w:val="002D6232"/>
    <w:rsid w:val="002D6CDC"/>
    <w:rsid w:val="002D71DE"/>
    <w:rsid w:val="002E02AE"/>
    <w:rsid w:val="002E1771"/>
    <w:rsid w:val="002E59A4"/>
    <w:rsid w:val="002E64B0"/>
    <w:rsid w:val="002E6DE4"/>
    <w:rsid w:val="002F05B2"/>
    <w:rsid w:val="002F2565"/>
    <w:rsid w:val="002F7D8A"/>
    <w:rsid w:val="0030075D"/>
    <w:rsid w:val="0030176C"/>
    <w:rsid w:val="003036DA"/>
    <w:rsid w:val="00303F63"/>
    <w:rsid w:val="003044A5"/>
    <w:rsid w:val="00305A84"/>
    <w:rsid w:val="00311802"/>
    <w:rsid w:val="003141EA"/>
    <w:rsid w:val="003164BF"/>
    <w:rsid w:val="003205ED"/>
    <w:rsid w:val="00324486"/>
    <w:rsid w:val="00324C59"/>
    <w:rsid w:val="00325B9F"/>
    <w:rsid w:val="00332EE1"/>
    <w:rsid w:val="003333CA"/>
    <w:rsid w:val="00341F56"/>
    <w:rsid w:val="00345597"/>
    <w:rsid w:val="0034708D"/>
    <w:rsid w:val="00350A33"/>
    <w:rsid w:val="00351B72"/>
    <w:rsid w:val="00354F17"/>
    <w:rsid w:val="0035513E"/>
    <w:rsid w:val="0036533D"/>
    <w:rsid w:val="003737E1"/>
    <w:rsid w:val="0038198E"/>
    <w:rsid w:val="00382598"/>
    <w:rsid w:val="003831DF"/>
    <w:rsid w:val="00390B5B"/>
    <w:rsid w:val="003917BB"/>
    <w:rsid w:val="003921B9"/>
    <w:rsid w:val="003948B4"/>
    <w:rsid w:val="003961CC"/>
    <w:rsid w:val="003A0984"/>
    <w:rsid w:val="003A0A17"/>
    <w:rsid w:val="003A19C0"/>
    <w:rsid w:val="003A474D"/>
    <w:rsid w:val="003A5CAC"/>
    <w:rsid w:val="003A7134"/>
    <w:rsid w:val="003A781B"/>
    <w:rsid w:val="003B737D"/>
    <w:rsid w:val="003B74FB"/>
    <w:rsid w:val="003C2385"/>
    <w:rsid w:val="003C6020"/>
    <w:rsid w:val="003C7C1E"/>
    <w:rsid w:val="003C7CA4"/>
    <w:rsid w:val="003D0B9B"/>
    <w:rsid w:val="003D1AAC"/>
    <w:rsid w:val="003D4B45"/>
    <w:rsid w:val="003D52BA"/>
    <w:rsid w:val="003D5EA7"/>
    <w:rsid w:val="003D7AC7"/>
    <w:rsid w:val="003E4848"/>
    <w:rsid w:val="003E65AB"/>
    <w:rsid w:val="003E6DB8"/>
    <w:rsid w:val="003F0E6A"/>
    <w:rsid w:val="003F1C6C"/>
    <w:rsid w:val="003F1E1E"/>
    <w:rsid w:val="003F3289"/>
    <w:rsid w:val="003F33F8"/>
    <w:rsid w:val="003F62F6"/>
    <w:rsid w:val="003F64FD"/>
    <w:rsid w:val="003F6B5F"/>
    <w:rsid w:val="003F72D6"/>
    <w:rsid w:val="004001A1"/>
    <w:rsid w:val="00404D30"/>
    <w:rsid w:val="00406765"/>
    <w:rsid w:val="00406B9B"/>
    <w:rsid w:val="004070C7"/>
    <w:rsid w:val="00412994"/>
    <w:rsid w:val="00412C07"/>
    <w:rsid w:val="00413A15"/>
    <w:rsid w:val="0042585D"/>
    <w:rsid w:val="00425CA2"/>
    <w:rsid w:val="0042613E"/>
    <w:rsid w:val="00433137"/>
    <w:rsid w:val="004362C7"/>
    <w:rsid w:val="00437266"/>
    <w:rsid w:val="00441EDB"/>
    <w:rsid w:val="00443903"/>
    <w:rsid w:val="0044596A"/>
    <w:rsid w:val="00445B77"/>
    <w:rsid w:val="00451B43"/>
    <w:rsid w:val="00454E2E"/>
    <w:rsid w:val="00457B02"/>
    <w:rsid w:val="004604D1"/>
    <w:rsid w:val="004614B3"/>
    <w:rsid w:val="00462F43"/>
    <w:rsid w:val="00464D7D"/>
    <w:rsid w:val="0046605A"/>
    <w:rsid w:val="00466DF3"/>
    <w:rsid w:val="00467C56"/>
    <w:rsid w:val="0047057A"/>
    <w:rsid w:val="00472529"/>
    <w:rsid w:val="00473142"/>
    <w:rsid w:val="00474F0C"/>
    <w:rsid w:val="0048223E"/>
    <w:rsid w:val="00482247"/>
    <w:rsid w:val="00482AA6"/>
    <w:rsid w:val="00483EF2"/>
    <w:rsid w:val="004907E4"/>
    <w:rsid w:val="00490ED3"/>
    <w:rsid w:val="004911D1"/>
    <w:rsid w:val="0049263C"/>
    <w:rsid w:val="0049721C"/>
    <w:rsid w:val="004A35E3"/>
    <w:rsid w:val="004A5045"/>
    <w:rsid w:val="004A567F"/>
    <w:rsid w:val="004A5A34"/>
    <w:rsid w:val="004A6EDB"/>
    <w:rsid w:val="004A7BA1"/>
    <w:rsid w:val="004A7E71"/>
    <w:rsid w:val="004B1717"/>
    <w:rsid w:val="004B211F"/>
    <w:rsid w:val="004B4346"/>
    <w:rsid w:val="004B4A1A"/>
    <w:rsid w:val="004B5F71"/>
    <w:rsid w:val="004B7C1B"/>
    <w:rsid w:val="004C1B16"/>
    <w:rsid w:val="004C3343"/>
    <w:rsid w:val="004C3B9C"/>
    <w:rsid w:val="004C4755"/>
    <w:rsid w:val="004C5D1D"/>
    <w:rsid w:val="004D1DE6"/>
    <w:rsid w:val="004D1EDE"/>
    <w:rsid w:val="004D24BF"/>
    <w:rsid w:val="004D2B68"/>
    <w:rsid w:val="004D403A"/>
    <w:rsid w:val="004D6FF6"/>
    <w:rsid w:val="004E223E"/>
    <w:rsid w:val="004F0290"/>
    <w:rsid w:val="004F1EBD"/>
    <w:rsid w:val="004F5DBB"/>
    <w:rsid w:val="004F62F3"/>
    <w:rsid w:val="00500CE2"/>
    <w:rsid w:val="00502518"/>
    <w:rsid w:val="0050331F"/>
    <w:rsid w:val="005039B0"/>
    <w:rsid w:val="005057F6"/>
    <w:rsid w:val="0050679F"/>
    <w:rsid w:val="00506CFB"/>
    <w:rsid w:val="00507D12"/>
    <w:rsid w:val="0051617F"/>
    <w:rsid w:val="00517B8A"/>
    <w:rsid w:val="00521E57"/>
    <w:rsid w:val="0052313E"/>
    <w:rsid w:val="00523B2D"/>
    <w:rsid w:val="00524FAE"/>
    <w:rsid w:val="00530C82"/>
    <w:rsid w:val="005315EF"/>
    <w:rsid w:val="00536D13"/>
    <w:rsid w:val="00545D27"/>
    <w:rsid w:val="00550926"/>
    <w:rsid w:val="0055141C"/>
    <w:rsid w:val="00554921"/>
    <w:rsid w:val="00555C02"/>
    <w:rsid w:val="00562E17"/>
    <w:rsid w:val="00563CD5"/>
    <w:rsid w:val="00564558"/>
    <w:rsid w:val="0056607F"/>
    <w:rsid w:val="005670F0"/>
    <w:rsid w:val="00567455"/>
    <w:rsid w:val="00567776"/>
    <w:rsid w:val="00567828"/>
    <w:rsid w:val="00570321"/>
    <w:rsid w:val="00571147"/>
    <w:rsid w:val="0057142F"/>
    <w:rsid w:val="005773B0"/>
    <w:rsid w:val="00580103"/>
    <w:rsid w:val="0058395D"/>
    <w:rsid w:val="00587E21"/>
    <w:rsid w:val="00590E2E"/>
    <w:rsid w:val="00591971"/>
    <w:rsid w:val="00596B9B"/>
    <w:rsid w:val="00596FF2"/>
    <w:rsid w:val="005A1864"/>
    <w:rsid w:val="005A418B"/>
    <w:rsid w:val="005A559C"/>
    <w:rsid w:val="005B32FD"/>
    <w:rsid w:val="005B4020"/>
    <w:rsid w:val="005B406A"/>
    <w:rsid w:val="005B55E4"/>
    <w:rsid w:val="005B5F75"/>
    <w:rsid w:val="005B6938"/>
    <w:rsid w:val="005C0B7A"/>
    <w:rsid w:val="005C4505"/>
    <w:rsid w:val="005C679D"/>
    <w:rsid w:val="005D197C"/>
    <w:rsid w:val="005E1995"/>
    <w:rsid w:val="005E4900"/>
    <w:rsid w:val="005E4DB0"/>
    <w:rsid w:val="005E4DED"/>
    <w:rsid w:val="005E56BC"/>
    <w:rsid w:val="005E5771"/>
    <w:rsid w:val="005E5DF1"/>
    <w:rsid w:val="005F2321"/>
    <w:rsid w:val="005F2F2D"/>
    <w:rsid w:val="006103A9"/>
    <w:rsid w:val="00612AFF"/>
    <w:rsid w:val="00615F6F"/>
    <w:rsid w:val="00617EE5"/>
    <w:rsid w:val="00620329"/>
    <w:rsid w:val="0062329E"/>
    <w:rsid w:val="00623B9C"/>
    <w:rsid w:val="00623CEE"/>
    <w:rsid w:val="00623F43"/>
    <w:rsid w:val="00623F58"/>
    <w:rsid w:val="00630447"/>
    <w:rsid w:val="0063245F"/>
    <w:rsid w:val="00632AAD"/>
    <w:rsid w:val="006345A7"/>
    <w:rsid w:val="0063507F"/>
    <w:rsid w:val="006352E3"/>
    <w:rsid w:val="00641F2B"/>
    <w:rsid w:val="00642345"/>
    <w:rsid w:val="00643222"/>
    <w:rsid w:val="006443C5"/>
    <w:rsid w:val="0064441B"/>
    <w:rsid w:val="00644536"/>
    <w:rsid w:val="00647768"/>
    <w:rsid w:val="00650436"/>
    <w:rsid w:val="00652162"/>
    <w:rsid w:val="006546F1"/>
    <w:rsid w:val="00662973"/>
    <w:rsid w:val="00663798"/>
    <w:rsid w:val="006672AA"/>
    <w:rsid w:val="006725D8"/>
    <w:rsid w:val="00673866"/>
    <w:rsid w:val="00673A5B"/>
    <w:rsid w:val="00680466"/>
    <w:rsid w:val="00681025"/>
    <w:rsid w:val="00681143"/>
    <w:rsid w:val="00681E64"/>
    <w:rsid w:val="00686689"/>
    <w:rsid w:val="00687F10"/>
    <w:rsid w:val="00690635"/>
    <w:rsid w:val="00693969"/>
    <w:rsid w:val="006A17AA"/>
    <w:rsid w:val="006A1D44"/>
    <w:rsid w:val="006A1EDD"/>
    <w:rsid w:val="006A259D"/>
    <w:rsid w:val="006A3912"/>
    <w:rsid w:val="006A5A77"/>
    <w:rsid w:val="006A6D14"/>
    <w:rsid w:val="006A6F78"/>
    <w:rsid w:val="006B3ED0"/>
    <w:rsid w:val="006B5B44"/>
    <w:rsid w:val="006B7E9B"/>
    <w:rsid w:val="006C19A5"/>
    <w:rsid w:val="006C223A"/>
    <w:rsid w:val="006C2CC1"/>
    <w:rsid w:val="006C5E94"/>
    <w:rsid w:val="006D15DE"/>
    <w:rsid w:val="006D34F7"/>
    <w:rsid w:val="006D4CCB"/>
    <w:rsid w:val="006D6F65"/>
    <w:rsid w:val="006E1267"/>
    <w:rsid w:val="006E3AA8"/>
    <w:rsid w:val="006E401F"/>
    <w:rsid w:val="006E4B93"/>
    <w:rsid w:val="006E638E"/>
    <w:rsid w:val="006F056F"/>
    <w:rsid w:val="006F0F73"/>
    <w:rsid w:val="006F12AB"/>
    <w:rsid w:val="006F6EF9"/>
    <w:rsid w:val="00700951"/>
    <w:rsid w:val="00703975"/>
    <w:rsid w:val="00712352"/>
    <w:rsid w:val="00720117"/>
    <w:rsid w:val="007218C2"/>
    <w:rsid w:val="007221EA"/>
    <w:rsid w:val="007245A8"/>
    <w:rsid w:val="007266E0"/>
    <w:rsid w:val="0073384B"/>
    <w:rsid w:val="007338A8"/>
    <w:rsid w:val="00735C0C"/>
    <w:rsid w:val="00741543"/>
    <w:rsid w:val="007422DC"/>
    <w:rsid w:val="00745B45"/>
    <w:rsid w:val="007508D8"/>
    <w:rsid w:val="007510DD"/>
    <w:rsid w:val="00751E21"/>
    <w:rsid w:val="00754F51"/>
    <w:rsid w:val="00755965"/>
    <w:rsid w:val="00756D51"/>
    <w:rsid w:val="00756F0D"/>
    <w:rsid w:val="00757260"/>
    <w:rsid w:val="00760C06"/>
    <w:rsid w:val="00761672"/>
    <w:rsid w:val="00762D14"/>
    <w:rsid w:val="00763398"/>
    <w:rsid w:val="00770773"/>
    <w:rsid w:val="00773CE7"/>
    <w:rsid w:val="00775126"/>
    <w:rsid w:val="007860F7"/>
    <w:rsid w:val="0079527E"/>
    <w:rsid w:val="007955CC"/>
    <w:rsid w:val="00797730"/>
    <w:rsid w:val="007A5C30"/>
    <w:rsid w:val="007A773A"/>
    <w:rsid w:val="007A7AAA"/>
    <w:rsid w:val="007B2A50"/>
    <w:rsid w:val="007B2F40"/>
    <w:rsid w:val="007B4206"/>
    <w:rsid w:val="007B4C98"/>
    <w:rsid w:val="007B6848"/>
    <w:rsid w:val="007C1E5E"/>
    <w:rsid w:val="007C2441"/>
    <w:rsid w:val="007C4921"/>
    <w:rsid w:val="007C7A3C"/>
    <w:rsid w:val="007D0C63"/>
    <w:rsid w:val="007D5F16"/>
    <w:rsid w:val="007D6051"/>
    <w:rsid w:val="007D6FD4"/>
    <w:rsid w:val="007E6833"/>
    <w:rsid w:val="007F0C15"/>
    <w:rsid w:val="007F7C53"/>
    <w:rsid w:val="008002D1"/>
    <w:rsid w:val="00800688"/>
    <w:rsid w:val="0080400E"/>
    <w:rsid w:val="00804ACD"/>
    <w:rsid w:val="00811299"/>
    <w:rsid w:val="00811E6A"/>
    <w:rsid w:val="008137A1"/>
    <w:rsid w:val="008140F7"/>
    <w:rsid w:val="00814D5D"/>
    <w:rsid w:val="008161B2"/>
    <w:rsid w:val="00816E32"/>
    <w:rsid w:val="00817432"/>
    <w:rsid w:val="008259A7"/>
    <w:rsid w:val="0083159F"/>
    <w:rsid w:val="00831A6E"/>
    <w:rsid w:val="00832180"/>
    <w:rsid w:val="00832631"/>
    <w:rsid w:val="00832FE2"/>
    <w:rsid w:val="0083383F"/>
    <w:rsid w:val="00833F15"/>
    <w:rsid w:val="008360FE"/>
    <w:rsid w:val="00837128"/>
    <w:rsid w:val="008402A0"/>
    <w:rsid w:val="0084340A"/>
    <w:rsid w:val="00844861"/>
    <w:rsid w:val="008457B2"/>
    <w:rsid w:val="008512F7"/>
    <w:rsid w:val="00852744"/>
    <w:rsid w:val="008542AC"/>
    <w:rsid w:val="0085662B"/>
    <w:rsid w:val="00860B8E"/>
    <w:rsid w:val="00861962"/>
    <w:rsid w:val="008730B3"/>
    <w:rsid w:val="00880A53"/>
    <w:rsid w:val="008819C9"/>
    <w:rsid w:val="008840BD"/>
    <w:rsid w:val="0088476D"/>
    <w:rsid w:val="00885FC9"/>
    <w:rsid w:val="00886FFB"/>
    <w:rsid w:val="00893769"/>
    <w:rsid w:val="008943C8"/>
    <w:rsid w:val="0089480F"/>
    <w:rsid w:val="00895F1B"/>
    <w:rsid w:val="00896E79"/>
    <w:rsid w:val="008970A6"/>
    <w:rsid w:val="00897F51"/>
    <w:rsid w:val="008A1B44"/>
    <w:rsid w:val="008A2847"/>
    <w:rsid w:val="008B3B1B"/>
    <w:rsid w:val="008B7744"/>
    <w:rsid w:val="008C790A"/>
    <w:rsid w:val="008D0A52"/>
    <w:rsid w:val="008E025E"/>
    <w:rsid w:val="008E13E1"/>
    <w:rsid w:val="008E1C25"/>
    <w:rsid w:val="008E2B56"/>
    <w:rsid w:val="008E67A7"/>
    <w:rsid w:val="008F3C94"/>
    <w:rsid w:val="008F441E"/>
    <w:rsid w:val="008F6CB5"/>
    <w:rsid w:val="00900DB3"/>
    <w:rsid w:val="00903762"/>
    <w:rsid w:val="00903B57"/>
    <w:rsid w:val="00905207"/>
    <w:rsid w:val="0091046D"/>
    <w:rsid w:val="0091184B"/>
    <w:rsid w:val="009137A3"/>
    <w:rsid w:val="009144BB"/>
    <w:rsid w:val="00916738"/>
    <w:rsid w:val="00922389"/>
    <w:rsid w:val="009273BF"/>
    <w:rsid w:val="0093737B"/>
    <w:rsid w:val="0094221C"/>
    <w:rsid w:val="0094578D"/>
    <w:rsid w:val="00951B61"/>
    <w:rsid w:val="00952818"/>
    <w:rsid w:val="00957AE1"/>
    <w:rsid w:val="00965A4B"/>
    <w:rsid w:val="00966091"/>
    <w:rsid w:val="00970C2D"/>
    <w:rsid w:val="009731AA"/>
    <w:rsid w:val="009746F3"/>
    <w:rsid w:val="00975938"/>
    <w:rsid w:val="0097614A"/>
    <w:rsid w:val="00977CE9"/>
    <w:rsid w:val="00980814"/>
    <w:rsid w:val="00986216"/>
    <w:rsid w:val="0098749F"/>
    <w:rsid w:val="00990912"/>
    <w:rsid w:val="009926A9"/>
    <w:rsid w:val="00992DA3"/>
    <w:rsid w:val="009964A9"/>
    <w:rsid w:val="00997646"/>
    <w:rsid w:val="009A0DCA"/>
    <w:rsid w:val="009A7E9C"/>
    <w:rsid w:val="009B167C"/>
    <w:rsid w:val="009B254E"/>
    <w:rsid w:val="009B25B6"/>
    <w:rsid w:val="009C4401"/>
    <w:rsid w:val="009C6A9C"/>
    <w:rsid w:val="009D1D35"/>
    <w:rsid w:val="009D1F80"/>
    <w:rsid w:val="009D5969"/>
    <w:rsid w:val="009E1786"/>
    <w:rsid w:val="009E53DB"/>
    <w:rsid w:val="009E7895"/>
    <w:rsid w:val="009F27F9"/>
    <w:rsid w:val="009F3377"/>
    <w:rsid w:val="00A0060F"/>
    <w:rsid w:val="00A05CF4"/>
    <w:rsid w:val="00A073F9"/>
    <w:rsid w:val="00A129F0"/>
    <w:rsid w:val="00A13D0A"/>
    <w:rsid w:val="00A17537"/>
    <w:rsid w:val="00A22659"/>
    <w:rsid w:val="00A236A0"/>
    <w:rsid w:val="00A2409F"/>
    <w:rsid w:val="00A243DE"/>
    <w:rsid w:val="00A25CA7"/>
    <w:rsid w:val="00A2708B"/>
    <w:rsid w:val="00A277BD"/>
    <w:rsid w:val="00A308FA"/>
    <w:rsid w:val="00A30F94"/>
    <w:rsid w:val="00A34BF7"/>
    <w:rsid w:val="00A366C2"/>
    <w:rsid w:val="00A4158D"/>
    <w:rsid w:val="00A44B52"/>
    <w:rsid w:val="00A45734"/>
    <w:rsid w:val="00A45E9E"/>
    <w:rsid w:val="00A50CEA"/>
    <w:rsid w:val="00A51E3E"/>
    <w:rsid w:val="00A5783B"/>
    <w:rsid w:val="00A61C5B"/>
    <w:rsid w:val="00A62A94"/>
    <w:rsid w:val="00A63B04"/>
    <w:rsid w:val="00A6691C"/>
    <w:rsid w:val="00A6763A"/>
    <w:rsid w:val="00A742B3"/>
    <w:rsid w:val="00A74E92"/>
    <w:rsid w:val="00A87702"/>
    <w:rsid w:val="00A8776E"/>
    <w:rsid w:val="00A878D6"/>
    <w:rsid w:val="00A91667"/>
    <w:rsid w:val="00A959AD"/>
    <w:rsid w:val="00A96CDC"/>
    <w:rsid w:val="00AA1C99"/>
    <w:rsid w:val="00AA420A"/>
    <w:rsid w:val="00AB3320"/>
    <w:rsid w:val="00AC04AA"/>
    <w:rsid w:val="00AC0600"/>
    <w:rsid w:val="00AC62F4"/>
    <w:rsid w:val="00AD4868"/>
    <w:rsid w:val="00AE5298"/>
    <w:rsid w:val="00AE62C0"/>
    <w:rsid w:val="00AE7E32"/>
    <w:rsid w:val="00AF0F47"/>
    <w:rsid w:val="00AF12E8"/>
    <w:rsid w:val="00AF2CD3"/>
    <w:rsid w:val="00AF5278"/>
    <w:rsid w:val="00AF5BA1"/>
    <w:rsid w:val="00AF7106"/>
    <w:rsid w:val="00B006F6"/>
    <w:rsid w:val="00B018F3"/>
    <w:rsid w:val="00B0353B"/>
    <w:rsid w:val="00B06A76"/>
    <w:rsid w:val="00B10BA6"/>
    <w:rsid w:val="00B1276A"/>
    <w:rsid w:val="00B14785"/>
    <w:rsid w:val="00B15611"/>
    <w:rsid w:val="00B20EDE"/>
    <w:rsid w:val="00B25A4C"/>
    <w:rsid w:val="00B30E4D"/>
    <w:rsid w:val="00B359B4"/>
    <w:rsid w:val="00B3624C"/>
    <w:rsid w:val="00B3650B"/>
    <w:rsid w:val="00B401EA"/>
    <w:rsid w:val="00B40B10"/>
    <w:rsid w:val="00B41FFA"/>
    <w:rsid w:val="00B43B1C"/>
    <w:rsid w:val="00B47F27"/>
    <w:rsid w:val="00B51304"/>
    <w:rsid w:val="00B62D98"/>
    <w:rsid w:val="00B66830"/>
    <w:rsid w:val="00B726C3"/>
    <w:rsid w:val="00B72AE2"/>
    <w:rsid w:val="00B75164"/>
    <w:rsid w:val="00B7777F"/>
    <w:rsid w:val="00B80286"/>
    <w:rsid w:val="00B82E52"/>
    <w:rsid w:val="00B83EA2"/>
    <w:rsid w:val="00B84BDB"/>
    <w:rsid w:val="00B864FA"/>
    <w:rsid w:val="00B86624"/>
    <w:rsid w:val="00B87E51"/>
    <w:rsid w:val="00B92C51"/>
    <w:rsid w:val="00BA273E"/>
    <w:rsid w:val="00BA557F"/>
    <w:rsid w:val="00BB121A"/>
    <w:rsid w:val="00BB5A3A"/>
    <w:rsid w:val="00BB76DB"/>
    <w:rsid w:val="00BB7C98"/>
    <w:rsid w:val="00BC1822"/>
    <w:rsid w:val="00BC3E25"/>
    <w:rsid w:val="00BC5DF1"/>
    <w:rsid w:val="00BD29D7"/>
    <w:rsid w:val="00BD3122"/>
    <w:rsid w:val="00BD377C"/>
    <w:rsid w:val="00BD6578"/>
    <w:rsid w:val="00BE10DD"/>
    <w:rsid w:val="00BE14C3"/>
    <w:rsid w:val="00BE1B28"/>
    <w:rsid w:val="00BE1DA8"/>
    <w:rsid w:val="00BE2CDB"/>
    <w:rsid w:val="00BE7063"/>
    <w:rsid w:val="00BF0BE6"/>
    <w:rsid w:val="00BF1EDA"/>
    <w:rsid w:val="00BF6B9D"/>
    <w:rsid w:val="00C00F3A"/>
    <w:rsid w:val="00C025E8"/>
    <w:rsid w:val="00C066F9"/>
    <w:rsid w:val="00C13B71"/>
    <w:rsid w:val="00C14298"/>
    <w:rsid w:val="00C145A1"/>
    <w:rsid w:val="00C14651"/>
    <w:rsid w:val="00C14F49"/>
    <w:rsid w:val="00C16DF6"/>
    <w:rsid w:val="00C21DC6"/>
    <w:rsid w:val="00C21E34"/>
    <w:rsid w:val="00C30F37"/>
    <w:rsid w:val="00C3355C"/>
    <w:rsid w:val="00C34B10"/>
    <w:rsid w:val="00C376E6"/>
    <w:rsid w:val="00C379D4"/>
    <w:rsid w:val="00C40D1F"/>
    <w:rsid w:val="00C45CA6"/>
    <w:rsid w:val="00C60767"/>
    <w:rsid w:val="00C61B99"/>
    <w:rsid w:val="00C65683"/>
    <w:rsid w:val="00C6671B"/>
    <w:rsid w:val="00C67376"/>
    <w:rsid w:val="00C67746"/>
    <w:rsid w:val="00C7338B"/>
    <w:rsid w:val="00C74A28"/>
    <w:rsid w:val="00C75187"/>
    <w:rsid w:val="00C81DB4"/>
    <w:rsid w:val="00C8447A"/>
    <w:rsid w:val="00C90673"/>
    <w:rsid w:val="00C935BA"/>
    <w:rsid w:val="00C9382E"/>
    <w:rsid w:val="00C95C75"/>
    <w:rsid w:val="00C96DB1"/>
    <w:rsid w:val="00C97BA9"/>
    <w:rsid w:val="00CA27F6"/>
    <w:rsid w:val="00CA3880"/>
    <w:rsid w:val="00CA3B3C"/>
    <w:rsid w:val="00CA51FC"/>
    <w:rsid w:val="00CB293E"/>
    <w:rsid w:val="00CC17A4"/>
    <w:rsid w:val="00CC356D"/>
    <w:rsid w:val="00CC4FCB"/>
    <w:rsid w:val="00CD06FD"/>
    <w:rsid w:val="00CD1955"/>
    <w:rsid w:val="00CD1F0B"/>
    <w:rsid w:val="00CD2B0C"/>
    <w:rsid w:val="00CE18D8"/>
    <w:rsid w:val="00CE42CA"/>
    <w:rsid w:val="00CE5D3C"/>
    <w:rsid w:val="00CE601B"/>
    <w:rsid w:val="00CE6565"/>
    <w:rsid w:val="00CE671B"/>
    <w:rsid w:val="00CE689B"/>
    <w:rsid w:val="00CE7822"/>
    <w:rsid w:val="00CF0A61"/>
    <w:rsid w:val="00CF3599"/>
    <w:rsid w:val="00CF38AB"/>
    <w:rsid w:val="00CF5AFF"/>
    <w:rsid w:val="00D00483"/>
    <w:rsid w:val="00D00557"/>
    <w:rsid w:val="00D023F8"/>
    <w:rsid w:val="00D02624"/>
    <w:rsid w:val="00D055D3"/>
    <w:rsid w:val="00D07E8D"/>
    <w:rsid w:val="00D10C9F"/>
    <w:rsid w:val="00D14653"/>
    <w:rsid w:val="00D21E8B"/>
    <w:rsid w:val="00D2219F"/>
    <w:rsid w:val="00D22E5D"/>
    <w:rsid w:val="00D26BFD"/>
    <w:rsid w:val="00D27880"/>
    <w:rsid w:val="00D33DCB"/>
    <w:rsid w:val="00D351B8"/>
    <w:rsid w:val="00D36EFB"/>
    <w:rsid w:val="00D426D8"/>
    <w:rsid w:val="00D5037C"/>
    <w:rsid w:val="00D503DA"/>
    <w:rsid w:val="00D5398B"/>
    <w:rsid w:val="00D54E06"/>
    <w:rsid w:val="00D55733"/>
    <w:rsid w:val="00D57A72"/>
    <w:rsid w:val="00D60076"/>
    <w:rsid w:val="00D6401B"/>
    <w:rsid w:val="00D65CB2"/>
    <w:rsid w:val="00D74535"/>
    <w:rsid w:val="00D75370"/>
    <w:rsid w:val="00D75517"/>
    <w:rsid w:val="00D8519A"/>
    <w:rsid w:val="00D85459"/>
    <w:rsid w:val="00D86767"/>
    <w:rsid w:val="00D9078C"/>
    <w:rsid w:val="00D91C90"/>
    <w:rsid w:val="00D92103"/>
    <w:rsid w:val="00D92C3C"/>
    <w:rsid w:val="00DB0C6D"/>
    <w:rsid w:val="00DB3B2E"/>
    <w:rsid w:val="00DB3D58"/>
    <w:rsid w:val="00DB3EDD"/>
    <w:rsid w:val="00DB4560"/>
    <w:rsid w:val="00DB4EA0"/>
    <w:rsid w:val="00DB567C"/>
    <w:rsid w:val="00DB58CE"/>
    <w:rsid w:val="00DC072E"/>
    <w:rsid w:val="00DC2FC8"/>
    <w:rsid w:val="00DC3496"/>
    <w:rsid w:val="00DC40E0"/>
    <w:rsid w:val="00DC4BA5"/>
    <w:rsid w:val="00DD0235"/>
    <w:rsid w:val="00DD0977"/>
    <w:rsid w:val="00DD1819"/>
    <w:rsid w:val="00DD599E"/>
    <w:rsid w:val="00DD651B"/>
    <w:rsid w:val="00DE3327"/>
    <w:rsid w:val="00DE3FD1"/>
    <w:rsid w:val="00DE42F6"/>
    <w:rsid w:val="00DE4B17"/>
    <w:rsid w:val="00DE641D"/>
    <w:rsid w:val="00DE6692"/>
    <w:rsid w:val="00DE74B1"/>
    <w:rsid w:val="00DF0280"/>
    <w:rsid w:val="00DF19C0"/>
    <w:rsid w:val="00DF2706"/>
    <w:rsid w:val="00DF2CEC"/>
    <w:rsid w:val="00DF40A9"/>
    <w:rsid w:val="00DF4587"/>
    <w:rsid w:val="00DF5A9A"/>
    <w:rsid w:val="00E02475"/>
    <w:rsid w:val="00E04DF3"/>
    <w:rsid w:val="00E07C5F"/>
    <w:rsid w:val="00E123F1"/>
    <w:rsid w:val="00E1251D"/>
    <w:rsid w:val="00E13ED6"/>
    <w:rsid w:val="00E14E67"/>
    <w:rsid w:val="00E14EFC"/>
    <w:rsid w:val="00E16DC5"/>
    <w:rsid w:val="00E17BF7"/>
    <w:rsid w:val="00E3073B"/>
    <w:rsid w:val="00E314FE"/>
    <w:rsid w:val="00E325FC"/>
    <w:rsid w:val="00E376C7"/>
    <w:rsid w:val="00E412B9"/>
    <w:rsid w:val="00E42FAF"/>
    <w:rsid w:val="00E44A61"/>
    <w:rsid w:val="00E478ED"/>
    <w:rsid w:val="00E509E3"/>
    <w:rsid w:val="00E50CF5"/>
    <w:rsid w:val="00E513B2"/>
    <w:rsid w:val="00E52BEB"/>
    <w:rsid w:val="00E53D48"/>
    <w:rsid w:val="00E56817"/>
    <w:rsid w:val="00E60DDF"/>
    <w:rsid w:val="00E61447"/>
    <w:rsid w:val="00E62806"/>
    <w:rsid w:val="00E63D39"/>
    <w:rsid w:val="00E645B9"/>
    <w:rsid w:val="00E665F8"/>
    <w:rsid w:val="00E676B0"/>
    <w:rsid w:val="00E7154D"/>
    <w:rsid w:val="00E7251A"/>
    <w:rsid w:val="00E72E86"/>
    <w:rsid w:val="00E73AA3"/>
    <w:rsid w:val="00E74D30"/>
    <w:rsid w:val="00E75B7D"/>
    <w:rsid w:val="00E81E5A"/>
    <w:rsid w:val="00E83362"/>
    <w:rsid w:val="00E839C7"/>
    <w:rsid w:val="00E83EA4"/>
    <w:rsid w:val="00E83FEF"/>
    <w:rsid w:val="00E901D5"/>
    <w:rsid w:val="00E90AE1"/>
    <w:rsid w:val="00E918F3"/>
    <w:rsid w:val="00E92A84"/>
    <w:rsid w:val="00E93872"/>
    <w:rsid w:val="00EA6C53"/>
    <w:rsid w:val="00EB43D3"/>
    <w:rsid w:val="00EB5224"/>
    <w:rsid w:val="00EB5819"/>
    <w:rsid w:val="00EB71A5"/>
    <w:rsid w:val="00EC2292"/>
    <w:rsid w:val="00EC2E67"/>
    <w:rsid w:val="00ED2F58"/>
    <w:rsid w:val="00ED70F1"/>
    <w:rsid w:val="00ED7461"/>
    <w:rsid w:val="00EE0EE3"/>
    <w:rsid w:val="00EE4CD1"/>
    <w:rsid w:val="00EE504D"/>
    <w:rsid w:val="00EE5FA8"/>
    <w:rsid w:val="00EE71FD"/>
    <w:rsid w:val="00EE77AC"/>
    <w:rsid w:val="00EF1087"/>
    <w:rsid w:val="00EF3062"/>
    <w:rsid w:val="00EF3441"/>
    <w:rsid w:val="00EF3873"/>
    <w:rsid w:val="00EF63BE"/>
    <w:rsid w:val="00F00041"/>
    <w:rsid w:val="00F000EE"/>
    <w:rsid w:val="00F00238"/>
    <w:rsid w:val="00F002FA"/>
    <w:rsid w:val="00F03FAA"/>
    <w:rsid w:val="00F045CF"/>
    <w:rsid w:val="00F04DDE"/>
    <w:rsid w:val="00F04EB5"/>
    <w:rsid w:val="00F1526B"/>
    <w:rsid w:val="00F1798C"/>
    <w:rsid w:val="00F2036E"/>
    <w:rsid w:val="00F22193"/>
    <w:rsid w:val="00F23989"/>
    <w:rsid w:val="00F24DD4"/>
    <w:rsid w:val="00F406C8"/>
    <w:rsid w:val="00F429BD"/>
    <w:rsid w:val="00F441B7"/>
    <w:rsid w:val="00F44968"/>
    <w:rsid w:val="00F46099"/>
    <w:rsid w:val="00F471D4"/>
    <w:rsid w:val="00F47D91"/>
    <w:rsid w:val="00F47E64"/>
    <w:rsid w:val="00F50529"/>
    <w:rsid w:val="00F55AD0"/>
    <w:rsid w:val="00F55E45"/>
    <w:rsid w:val="00F64C9B"/>
    <w:rsid w:val="00F64CA4"/>
    <w:rsid w:val="00F65EC9"/>
    <w:rsid w:val="00F670BF"/>
    <w:rsid w:val="00F712BC"/>
    <w:rsid w:val="00F72402"/>
    <w:rsid w:val="00F74607"/>
    <w:rsid w:val="00F80CC4"/>
    <w:rsid w:val="00F80F3E"/>
    <w:rsid w:val="00F81137"/>
    <w:rsid w:val="00F82F03"/>
    <w:rsid w:val="00F9038B"/>
    <w:rsid w:val="00F91B59"/>
    <w:rsid w:val="00F91EBD"/>
    <w:rsid w:val="00F935F5"/>
    <w:rsid w:val="00F97B25"/>
    <w:rsid w:val="00F97E2A"/>
    <w:rsid w:val="00FA44E0"/>
    <w:rsid w:val="00FA50FB"/>
    <w:rsid w:val="00FA7C0E"/>
    <w:rsid w:val="00FB0F6F"/>
    <w:rsid w:val="00FB6016"/>
    <w:rsid w:val="00FB60DC"/>
    <w:rsid w:val="00FB6991"/>
    <w:rsid w:val="00FC0375"/>
    <w:rsid w:val="00FC10FF"/>
    <w:rsid w:val="00FC4B34"/>
    <w:rsid w:val="00FC507C"/>
    <w:rsid w:val="00FD0798"/>
    <w:rsid w:val="00FD07F8"/>
    <w:rsid w:val="00FD24EC"/>
    <w:rsid w:val="00FD3F0B"/>
    <w:rsid w:val="00FD7006"/>
    <w:rsid w:val="00FE1BDE"/>
    <w:rsid w:val="00FE1DED"/>
    <w:rsid w:val="00FE2B00"/>
    <w:rsid w:val="00FE54C3"/>
    <w:rsid w:val="00FE576C"/>
    <w:rsid w:val="00FE6A1F"/>
    <w:rsid w:val="00FE7350"/>
    <w:rsid w:val="00FF5B7D"/>
    <w:rsid w:val="00FF5BB1"/>
    <w:rsid w:val="00FF7244"/>
    <w:rsid w:val="00FF728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B11BD"/>
  <w15:docId w15:val="{03544DD5-D062-4066-AC5F-5E51186B7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103A9"/>
    <w:pPr>
      <w:spacing w:after="160" w:line="256" w:lineRule="auto"/>
      <w:ind w:left="720"/>
      <w:contextualSpacing/>
    </w:pPr>
  </w:style>
  <w:style w:type="paragraph" w:styleId="Intestazione">
    <w:name w:val="header"/>
    <w:basedOn w:val="Normale"/>
    <w:link w:val="IntestazioneCarattere"/>
    <w:uiPriority w:val="99"/>
    <w:unhideWhenUsed/>
    <w:rsid w:val="00A44B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4B52"/>
  </w:style>
  <w:style w:type="paragraph" w:styleId="Pidipagina">
    <w:name w:val="footer"/>
    <w:basedOn w:val="Normale"/>
    <w:link w:val="PidipaginaCarattere"/>
    <w:uiPriority w:val="99"/>
    <w:unhideWhenUsed/>
    <w:rsid w:val="00A44B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44B52"/>
  </w:style>
  <w:style w:type="paragraph" w:styleId="Testofumetto">
    <w:name w:val="Balloon Text"/>
    <w:basedOn w:val="Normale"/>
    <w:link w:val="TestofumettoCarattere"/>
    <w:uiPriority w:val="99"/>
    <w:semiHidden/>
    <w:unhideWhenUsed/>
    <w:rsid w:val="00A44B5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4B52"/>
    <w:rPr>
      <w:rFonts w:ascii="Tahoma" w:hAnsi="Tahoma" w:cs="Tahoma"/>
      <w:sz w:val="16"/>
      <w:szCs w:val="16"/>
    </w:rPr>
  </w:style>
  <w:style w:type="character" w:styleId="Collegamentoipertestuale">
    <w:name w:val="Hyperlink"/>
    <w:uiPriority w:val="99"/>
    <w:unhideWhenUsed/>
    <w:rsid w:val="00A44B52"/>
    <w:rPr>
      <w:color w:val="0000FF"/>
      <w:u w:val="single"/>
    </w:rPr>
  </w:style>
  <w:style w:type="character" w:customStyle="1" w:styleId="apple-converted-space">
    <w:name w:val="apple-converted-space"/>
    <w:basedOn w:val="Carpredefinitoparagrafo"/>
    <w:rsid w:val="00A13D0A"/>
  </w:style>
  <w:style w:type="paragraph" w:styleId="Nessunaspaziatura">
    <w:name w:val="No Spacing"/>
    <w:uiPriority w:val="1"/>
    <w:qFormat/>
    <w:rsid w:val="000F4199"/>
    <w:pPr>
      <w:spacing w:after="0" w:line="240" w:lineRule="auto"/>
    </w:pPr>
  </w:style>
  <w:style w:type="character" w:styleId="Rimandocommento">
    <w:name w:val="annotation reference"/>
    <w:basedOn w:val="Carpredefinitoparagrafo"/>
    <w:uiPriority w:val="99"/>
    <w:semiHidden/>
    <w:unhideWhenUsed/>
    <w:rsid w:val="006F0F73"/>
    <w:rPr>
      <w:sz w:val="16"/>
      <w:szCs w:val="16"/>
    </w:rPr>
  </w:style>
  <w:style w:type="paragraph" w:styleId="Testocommento">
    <w:name w:val="annotation text"/>
    <w:basedOn w:val="Normale"/>
    <w:link w:val="TestocommentoCarattere"/>
    <w:uiPriority w:val="99"/>
    <w:semiHidden/>
    <w:unhideWhenUsed/>
    <w:rsid w:val="006F0F7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F0F73"/>
    <w:rPr>
      <w:sz w:val="20"/>
      <w:szCs w:val="20"/>
    </w:rPr>
  </w:style>
  <w:style w:type="paragraph" w:styleId="Soggettocommento">
    <w:name w:val="annotation subject"/>
    <w:basedOn w:val="Testocommento"/>
    <w:next w:val="Testocommento"/>
    <w:link w:val="SoggettocommentoCarattere"/>
    <w:uiPriority w:val="99"/>
    <w:semiHidden/>
    <w:unhideWhenUsed/>
    <w:rsid w:val="006F0F73"/>
    <w:rPr>
      <w:b/>
      <w:bCs/>
    </w:rPr>
  </w:style>
  <w:style w:type="character" w:customStyle="1" w:styleId="SoggettocommentoCarattere">
    <w:name w:val="Soggetto commento Carattere"/>
    <w:basedOn w:val="TestocommentoCarattere"/>
    <w:link w:val="Soggettocommento"/>
    <w:uiPriority w:val="99"/>
    <w:semiHidden/>
    <w:rsid w:val="006F0F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918950">
      <w:bodyDiv w:val="1"/>
      <w:marLeft w:val="0"/>
      <w:marRight w:val="0"/>
      <w:marTop w:val="0"/>
      <w:marBottom w:val="0"/>
      <w:divBdr>
        <w:top w:val="none" w:sz="0" w:space="0" w:color="auto"/>
        <w:left w:val="none" w:sz="0" w:space="0" w:color="auto"/>
        <w:bottom w:val="none" w:sz="0" w:space="0" w:color="auto"/>
        <w:right w:val="none" w:sz="0" w:space="0" w:color="auto"/>
      </w:divBdr>
    </w:div>
    <w:div w:id="1901359585">
      <w:bodyDiv w:val="1"/>
      <w:marLeft w:val="0"/>
      <w:marRight w:val="0"/>
      <w:marTop w:val="0"/>
      <w:marBottom w:val="0"/>
      <w:divBdr>
        <w:top w:val="none" w:sz="0" w:space="0" w:color="auto"/>
        <w:left w:val="none" w:sz="0" w:space="0" w:color="auto"/>
        <w:bottom w:val="none" w:sz="0" w:space="0" w:color="auto"/>
        <w:right w:val="none" w:sz="0" w:space="0" w:color="auto"/>
      </w:divBdr>
    </w:div>
    <w:div w:id="203935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guzzini.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vonrohr@iguzzini.ch" TargetMode="External"/><Relationship Id="rId4" Type="http://schemas.openxmlformats.org/officeDocument/2006/relationships/settings" Target="settings.xml"/><Relationship Id="rId9" Type="http://schemas.openxmlformats.org/officeDocument/2006/relationships/hyperlink" Target="mailto:cesare.avanzi@iguzzini.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344B3-ABCA-40CA-842F-4F4BD3352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1327</Words>
  <Characters>7567</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Elena Langiu</dc:creator>
  <cp:lastModifiedBy>Alberti Alessandra</cp:lastModifiedBy>
  <cp:revision>14</cp:revision>
  <cp:lastPrinted>2017-09-04T09:56:00Z</cp:lastPrinted>
  <dcterms:created xsi:type="dcterms:W3CDTF">2017-09-04T10:25:00Z</dcterms:created>
  <dcterms:modified xsi:type="dcterms:W3CDTF">2017-09-13T09:40:00Z</dcterms:modified>
</cp:coreProperties>
</file>