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4F" w:rsidRPr="00411991" w:rsidRDefault="00ED58FF" w:rsidP="0036533D">
      <w:pPr>
        <w:widowControl w:val="0"/>
        <w:autoSpaceDE w:val="0"/>
        <w:autoSpaceDN w:val="0"/>
        <w:adjustRightInd w:val="0"/>
        <w:spacing w:after="0" w:line="240" w:lineRule="auto"/>
        <w:ind w:right="97"/>
        <w:jc w:val="both"/>
        <w:rPr>
          <w:b/>
          <w:sz w:val="32"/>
        </w:rPr>
      </w:pPr>
      <w:proofErr w:type="spellStart"/>
      <w:r>
        <w:rPr>
          <w:b/>
          <w:sz w:val="32"/>
        </w:rPr>
        <w:t>Palco</w:t>
      </w:r>
      <w:proofErr w:type="spellEnd"/>
      <w:r>
        <w:rPr>
          <w:b/>
          <w:sz w:val="32"/>
        </w:rPr>
        <w:t xml:space="preserve"> </w:t>
      </w:r>
    </w:p>
    <w:p w:rsidR="00906979" w:rsidRPr="00F43CDC" w:rsidRDefault="006B62DD" w:rsidP="0036533D">
      <w:pPr>
        <w:widowControl w:val="0"/>
        <w:autoSpaceDE w:val="0"/>
        <w:autoSpaceDN w:val="0"/>
        <w:adjustRightInd w:val="0"/>
        <w:spacing w:after="0" w:line="240" w:lineRule="auto"/>
        <w:ind w:right="97"/>
        <w:jc w:val="both"/>
        <w:rPr>
          <w:b/>
          <w:sz w:val="28"/>
        </w:rPr>
      </w:pPr>
      <w:r>
        <w:rPr>
          <w:b/>
          <w:sz w:val="28"/>
        </w:rPr>
        <w:t xml:space="preserve">Optical </w:t>
      </w:r>
      <w:proofErr w:type="spellStart"/>
      <w:r>
        <w:rPr>
          <w:b/>
          <w:sz w:val="28"/>
        </w:rPr>
        <w:t>revolution</w:t>
      </w:r>
      <w:proofErr w:type="spellEnd"/>
    </w:p>
    <w:p w:rsidR="001E2034" w:rsidRPr="00F43CDC" w:rsidRDefault="001E2034" w:rsidP="0036533D">
      <w:pPr>
        <w:widowControl w:val="0"/>
        <w:autoSpaceDE w:val="0"/>
        <w:autoSpaceDN w:val="0"/>
        <w:adjustRightInd w:val="0"/>
        <w:spacing w:after="0" w:line="240" w:lineRule="auto"/>
        <w:ind w:right="97"/>
        <w:jc w:val="both"/>
        <w:rPr>
          <w:b/>
          <w:sz w:val="28"/>
        </w:rPr>
      </w:pPr>
    </w:p>
    <w:p w:rsidR="001E2034" w:rsidRPr="00ED58FF" w:rsidRDefault="001E2034" w:rsidP="001E2034">
      <w:pPr>
        <w:widowControl w:val="0"/>
        <w:autoSpaceDE w:val="0"/>
        <w:autoSpaceDN w:val="0"/>
        <w:adjustRightInd w:val="0"/>
        <w:spacing w:after="0" w:line="240" w:lineRule="auto"/>
        <w:ind w:right="97"/>
        <w:jc w:val="both"/>
        <w:rPr>
          <w:b/>
          <w:sz w:val="24"/>
        </w:rPr>
      </w:pPr>
      <w:r>
        <w:rPr>
          <w:b/>
          <w:sz w:val="24"/>
        </w:rPr>
        <w:t>Jahr: 2012</w:t>
      </w:r>
    </w:p>
    <w:p w:rsidR="001E2034" w:rsidRPr="006F4C4F" w:rsidRDefault="001E2034" w:rsidP="001E2034">
      <w:pPr>
        <w:widowControl w:val="0"/>
        <w:autoSpaceDE w:val="0"/>
        <w:autoSpaceDN w:val="0"/>
        <w:adjustRightInd w:val="0"/>
        <w:spacing w:after="0" w:line="240" w:lineRule="auto"/>
        <w:ind w:right="97"/>
        <w:jc w:val="both"/>
        <w:rPr>
          <w:b/>
          <w:sz w:val="24"/>
        </w:rPr>
      </w:pPr>
      <w:r>
        <w:rPr>
          <w:b/>
          <w:sz w:val="24"/>
        </w:rPr>
        <w:t xml:space="preserve">Bauform: Artec3 </w:t>
      </w:r>
      <w:proofErr w:type="spellStart"/>
      <w:r>
        <w:rPr>
          <w:b/>
          <w:sz w:val="24"/>
        </w:rPr>
        <w:t>studio</w:t>
      </w:r>
      <w:proofErr w:type="spellEnd"/>
    </w:p>
    <w:p w:rsidR="00580528" w:rsidRDefault="00580528" w:rsidP="0036533D">
      <w:pPr>
        <w:widowControl w:val="0"/>
        <w:autoSpaceDE w:val="0"/>
        <w:autoSpaceDN w:val="0"/>
        <w:adjustRightInd w:val="0"/>
        <w:spacing w:after="0" w:line="240" w:lineRule="auto"/>
        <w:ind w:right="97"/>
        <w:jc w:val="both"/>
        <w:rPr>
          <w:sz w:val="24"/>
        </w:rPr>
      </w:pPr>
    </w:p>
    <w:p w:rsidR="003C1A40" w:rsidRDefault="00CD2449" w:rsidP="00CD2449">
      <w:pPr>
        <w:widowControl w:val="0"/>
        <w:autoSpaceDE w:val="0"/>
        <w:autoSpaceDN w:val="0"/>
        <w:adjustRightInd w:val="0"/>
        <w:spacing w:after="0" w:line="240" w:lineRule="auto"/>
        <w:ind w:right="97"/>
        <w:jc w:val="both"/>
      </w:pPr>
      <w:r>
        <w:t xml:space="preserve">Bei dem für Museumsbeleuchtungen entwickelten Produkt </w:t>
      </w:r>
      <w:proofErr w:type="spellStart"/>
      <w:r>
        <w:t>Palco</w:t>
      </w:r>
      <w:proofErr w:type="spellEnd"/>
      <w:r>
        <w:t xml:space="preserve"> handelt es sich um einen Strahler aus Aluminium mit weichem und nüchternem Design: eine „Hülle“ zur Verpackung einiger technischer Maßnahmen, die das Ergebnis fortschrittlichster Technologie sind und ein Licht ausstrahlen, das das im Innersten verborgene Wesen jedes Kunstwerks offenbart. Eine breite Auswahl an konventionellen Lichtquellen und LED-Modulen, höchste Qualität der Farbwiedergabe - mit Index über 96 - und niedriger Verbrauch, in Verbindung mit einem reichen und flexiblen Angebot an internem und externem gleichzeitig installierbarem Zubehör sind die wesentlichen Eigenschaften eines Produkts, das ein Höchstmaß individueller Gestaltungsmöglichkeiten und leuchtender Farbigkeit impliziert. </w:t>
      </w:r>
    </w:p>
    <w:p w:rsidR="006B62DD" w:rsidRDefault="006B62DD" w:rsidP="00CD2449">
      <w:pPr>
        <w:widowControl w:val="0"/>
        <w:autoSpaceDE w:val="0"/>
        <w:autoSpaceDN w:val="0"/>
        <w:adjustRightInd w:val="0"/>
        <w:spacing w:after="0" w:line="240" w:lineRule="auto"/>
        <w:ind w:right="97"/>
        <w:jc w:val="both"/>
      </w:pPr>
    </w:p>
    <w:p w:rsidR="003C1A40" w:rsidRDefault="003C1A40" w:rsidP="00CD2449">
      <w:pPr>
        <w:widowControl w:val="0"/>
        <w:autoSpaceDE w:val="0"/>
        <w:autoSpaceDN w:val="0"/>
        <w:adjustRightInd w:val="0"/>
        <w:spacing w:after="0" w:line="240" w:lineRule="auto"/>
        <w:ind w:right="97"/>
        <w:jc w:val="both"/>
      </w:pPr>
      <w:r>
        <w:t xml:space="preserve">Für </w:t>
      </w:r>
      <w:proofErr w:type="spellStart"/>
      <w:r>
        <w:t>Palco</w:t>
      </w:r>
      <w:proofErr w:type="spellEnd"/>
      <w:r>
        <w:t xml:space="preserve"> werden zur Optimierung des Lichtstroms traditioneller Lichtquellen spezielle in Segmente unterteilte Optiken für die LEDs und innovative </w:t>
      </w:r>
      <w:proofErr w:type="spellStart"/>
      <w:r>
        <w:t>Opti</w:t>
      </w:r>
      <w:proofErr w:type="spellEnd"/>
      <w:r>
        <w:t xml:space="preserve"> Beam-Optiken herangezogen. Das bedeutet höchsten Sehkomfort, das Fehlen von chromatischen Aberrationen (Lichtstreuungen) und dank der Verwendung von </w:t>
      </w:r>
      <w:proofErr w:type="spellStart"/>
      <w:r>
        <w:t>CoB</w:t>
      </w:r>
      <w:proofErr w:type="spellEnd"/>
      <w:r>
        <w:t>-LEDs, die die Implementierung einer Matrix einzelner LEDs auf einem einzigen Träger bedeutet, das Fehlen von Mehrfachschatten.</w:t>
      </w:r>
    </w:p>
    <w:p w:rsidR="006B62DD" w:rsidRDefault="006B62DD" w:rsidP="00CD2449">
      <w:pPr>
        <w:widowControl w:val="0"/>
        <w:autoSpaceDE w:val="0"/>
        <w:autoSpaceDN w:val="0"/>
        <w:adjustRightInd w:val="0"/>
        <w:spacing w:after="0" w:line="240" w:lineRule="auto"/>
        <w:ind w:right="97"/>
        <w:jc w:val="both"/>
      </w:pPr>
    </w:p>
    <w:p w:rsidR="006B62DD" w:rsidRPr="006B62DD" w:rsidRDefault="006B62DD" w:rsidP="00CD2449">
      <w:pPr>
        <w:widowControl w:val="0"/>
        <w:autoSpaceDE w:val="0"/>
        <w:autoSpaceDN w:val="0"/>
        <w:adjustRightInd w:val="0"/>
        <w:spacing w:after="0" w:line="240" w:lineRule="auto"/>
        <w:ind w:right="97"/>
        <w:jc w:val="both"/>
      </w:pPr>
      <w:r>
        <w:t xml:space="preserve">Die Leuchte ist in drei Ausführungen (Strahler, Wall </w:t>
      </w:r>
      <w:proofErr w:type="spellStart"/>
      <w:r>
        <w:t>Washer</w:t>
      </w:r>
      <w:proofErr w:type="spellEnd"/>
      <w:r>
        <w:t xml:space="preserve"> - für eine exzellente vertikale Lichtverteilung - und </w:t>
      </w:r>
      <w:proofErr w:type="spellStart"/>
      <w:r>
        <w:t>Profiliervorrichtung</w:t>
      </w:r>
      <w:proofErr w:type="spellEnd"/>
      <w:r>
        <w:t xml:space="preserve"> zur Schaffung geometrischer Lichtformen mit klaren und präzisen Konturen), in zwei Farben (weiß und schwarz) und als Modell mit Durchmessern von 62 mm, 86 mm, 102 mm, 122 mm und 142 mm erhältlich.</w:t>
      </w:r>
    </w:p>
    <w:p w:rsidR="00760853" w:rsidRDefault="00760853" w:rsidP="00CD2449">
      <w:pPr>
        <w:widowControl w:val="0"/>
        <w:autoSpaceDE w:val="0"/>
        <w:autoSpaceDN w:val="0"/>
        <w:adjustRightInd w:val="0"/>
        <w:spacing w:after="0" w:line="240" w:lineRule="auto"/>
        <w:ind w:right="97"/>
        <w:jc w:val="both"/>
      </w:pPr>
    </w:p>
    <w:p w:rsidR="00760853" w:rsidRDefault="006B62DD" w:rsidP="00CD2449">
      <w:pPr>
        <w:widowControl w:val="0"/>
        <w:autoSpaceDE w:val="0"/>
        <w:autoSpaceDN w:val="0"/>
        <w:adjustRightInd w:val="0"/>
        <w:spacing w:after="0" w:line="240" w:lineRule="auto"/>
        <w:ind w:right="97"/>
        <w:jc w:val="both"/>
      </w:pPr>
      <w:proofErr w:type="spellStart"/>
      <w:r>
        <w:t>Palco</w:t>
      </w:r>
      <w:proofErr w:type="spellEnd"/>
      <w:r>
        <w:t xml:space="preserve"> kann auf Schienen und darüber hinaus an der Decke mit der entsprechenden Anschlussdose installiert werden und um 360° um die senkrechte Achse sowie um 90° in Bezug auf die waagerechte Ebene gedreht werden. Darüber hinaus können die Bewegungen mechanisch gesperrt werden, um die Ausrichtungen zu blockieren.</w:t>
      </w:r>
    </w:p>
    <w:p w:rsidR="006B62DD" w:rsidRDefault="006B62DD" w:rsidP="00CD2449">
      <w:pPr>
        <w:widowControl w:val="0"/>
        <w:autoSpaceDE w:val="0"/>
        <w:autoSpaceDN w:val="0"/>
        <w:adjustRightInd w:val="0"/>
        <w:spacing w:after="0" w:line="240" w:lineRule="auto"/>
        <w:ind w:right="97"/>
        <w:jc w:val="both"/>
      </w:pPr>
    </w:p>
    <w:p w:rsidR="006B62DD" w:rsidRDefault="006B62DD" w:rsidP="00CD2449">
      <w:pPr>
        <w:widowControl w:val="0"/>
        <w:autoSpaceDE w:val="0"/>
        <w:autoSpaceDN w:val="0"/>
        <w:adjustRightInd w:val="0"/>
        <w:spacing w:after="0" w:line="240" w:lineRule="auto"/>
        <w:ind w:right="97"/>
        <w:jc w:val="both"/>
      </w:pPr>
      <w:r>
        <w:t xml:space="preserve">Das Produkt ist für die intelligente Steuerung der Beleuchtung mit DALI-Technologie (Digital </w:t>
      </w:r>
      <w:proofErr w:type="spellStart"/>
      <w:r>
        <w:t>Addressable</w:t>
      </w:r>
      <w:proofErr w:type="spellEnd"/>
      <w:r>
        <w:t xml:space="preserve"> </w:t>
      </w:r>
      <w:proofErr w:type="spellStart"/>
      <w:r>
        <w:t>Lighting</w:t>
      </w:r>
      <w:proofErr w:type="spellEnd"/>
      <w:r>
        <w:t xml:space="preserve"> Interface) ausgestattet, deshalb sehr vielseitig und ideal für die Beleuchtung von musealen Umgebungen und Retail-Bereichen.</w:t>
      </w:r>
    </w:p>
    <w:p w:rsidR="00F43CDC" w:rsidRDefault="00F43CDC" w:rsidP="00CD2449">
      <w:pPr>
        <w:widowControl w:val="0"/>
        <w:autoSpaceDE w:val="0"/>
        <w:autoSpaceDN w:val="0"/>
        <w:adjustRightInd w:val="0"/>
        <w:spacing w:after="0" w:line="240" w:lineRule="auto"/>
        <w:ind w:right="97"/>
        <w:jc w:val="both"/>
      </w:pPr>
    </w:p>
    <w:p w:rsidR="004F75BD" w:rsidRPr="004F75BD" w:rsidRDefault="00F43CDC" w:rsidP="004F75BD">
      <w:pPr>
        <w:widowControl w:val="0"/>
        <w:autoSpaceDE w:val="0"/>
        <w:autoSpaceDN w:val="0"/>
        <w:adjustRightInd w:val="0"/>
        <w:spacing w:after="0" w:line="240" w:lineRule="auto"/>
        <w:ind w:right="97"/>
        <w:jc w:val="both"/>
      </w:pPr>
      <w:r>
        <w:rPr>
          <w:b/>
        </w:rPr>
        <w:t xml:space="preserve">Zur Produktgruppe </w:t>
      </w:r>
      <w:proofErr w:type="spellStart"/>
      <w:r>
        <w:rPr>
          <w:b/>
        </w:rPr>
        <w:t>Palco</w:t>
      </w:r>
      <w:proofErr w:type="spellEnd"/>
      <w:r>
        <w:rPr>
          <w:b/>
        </w:rPr>
        <w:t xml:space="preserve"> zählen darüber hinaus</w:t>
      </w:r>
      <w:r>
        <w:t xml:space="preserve"> noch </w:t>
      </w:r>
      <w:proofErr w:type="spellStart"/>
      <w:r>
        <w:t>Palco</w:t>
      </w:r>
      <w:proofErr w:type="spellEnd"/>
      <w:r>
        <w:t xml:space="preserve"> </w:t>
      </w:r>
      <w:proofErr w:type="spellStart"/>
      <w:r>
        <w:t>In&amp;Out</w:t>
      </w:r>
      <w:proofErr w:type="spellEnd"/>
      <w:r>
        <w:t xml:space="preserve"> und </w:t>
      </w:r>
      <w:proofErr w:type="spellStart"/>
      <w:r>
        <w:t>Palco</w:t>
      </w:r>
      <w:proofErr w:type="spellEnd"/>
      <w:r>
        <w:t xml:space="preserve"> Low </w:t>
      </w:r>
      <w:proofErr w:type="spellStart"/>
      <w:r>
        <w:t>Voltage</w:t>
      </w:r>
      <w:proofErr w:type="spellEnd"/>
      <w:r>
        <w:t xml:space="preserve">, die neueste Entwicklung in dieser Reihe. Insbesondere </w:t>
      </w:r>
      <w:proofErr w:type="spellStart"/>
      <w:r>
        <w:t>Palco</w:t>
      </w:r>
      <w:proofErr w:type="spellEnd"/>
      <w:r>
        <w:t xml:space="preserve"> Low </w:t>
      </w:r>
      <w:proofErr w:type="spellStart"/>
      <w:r>
        <w:t>Voltage</w:t>
      </w:r>
      <w:proofErr w:type="spellEnd"/>
      <w:r>
        <w:t xml:space="preserve"> ist ein stark miniaturisiertes System, das die technologische Innovation von LEDs der neuesten Generation und die Erforschung von Materialien, Optiken und Anwendungen miteinander verbindet, die jeden höchst wertvollen Millimeter ausnutzt und damit jeglichen übermäßigen Platzbedarf ausschließt. Mit diesem System konnte das Unternehmen das Spektrum der </w:t>
      </w:r>
      <w:proofErr w:type="spellStart"/>
      <w:r>
        <w:t>Palco</w:t>
      </w:r>
      <w:proofErr w:type="spellEnd"/>
      <w:r>
        <w:t xml:space="preserve"> Strahler und </w:t>
      </w:r>
      <w:proofErr w:type="spellStart"/>
      <w:r>
        <w:t>Profiliervorrichtungen</w:t>
      </w:r>
      <w:proofErr w:type="spellEnd"/>
      <w:r>
        <w:t xml:space="preserve"> bei gleichzeitiger Beibehaltung der Leistungen der anderen Produkte der Reihe auf die miniaturisierte Ausführung ausbauen. Die mit Durchmessern von 51 mm, 35 mm und 19 mm erhältliche </w:t>
      </w:r>
      <w:proofErr w:type="spellStart"/>
      <w:r>
        <w:t>Palco</w:t>
      </w:r>
      <w:proofErr w:type="spellEnd"/>
      <w:r>
        <w:t xml:space="preserve"> Low </w:t>
      </w:r>
      <w:proofErr w:type="spellStart"/>
      <w:r>
        <w:t>Voltage</w:t>
      </w:r>
      <w:proofErr w:type="spellEnd"/>
      <w:r>
        <w:t xml:space="preserve"> unterscheidet sich darüber hinaus durch die hervorragende Farbqualität (IRC&gt;90), die Vielzahl an Optiken, das saubere Lichtbündel und einen außergewöhnlichen Sehkomfort, der auf den Einsatz der </w:t>
      </w:r>
      <w:proofErr w:type="spellStart"/>
      <w:r>
        <w:t>Opti</w:t>
      </w:r>
      <w:proofErr w:type="spellEnd"/>
      <w:r>
        <w:t xml:space="preserve"> Beam-Technologie zurückzuführen ist, durch die ein klar definierter Strahl ohne Double-Ring-Effekt ausgegeben wird</w:t>
      </w:r>
      <w:proofErr w:type="gramStart"/>
      <w:r>
        <w:t xml:space="preserve">.  </w:t>
      </w:r>
      <w:proofErr w:type="gramEnd"/>
      <w:r>
        <w:t xml:space="preserve">Das System ist in drei Ausführungen (Strahler, Wall </w:t>
      </w:r>
      <w:proofErr w:type="spellStart"/>
      <w:r>
        <w:t>Washer</w:t>
      </w:r>
      <w:proofErr w:type="spellEnd"/>
      <w:r>
        <w:t xml:space="preserve"> - für eine exzellente vertikale Lichtverteilung - und </w:t>
      </w:r>
      <w:proofErr w:type="spellStart"/>
      <w:r>
        <w:t>Profiliervorrichtung</w:t>
      </w:r>
      <w:proofErr w:type="spellEnd"/>
      <w:r>
        <w:t xml:space="preserve"> zur Schaffung geometrischer Lichtformen mit klaren und präzisen Konturen) in zwei Farben (weiß und schwarz) erhältlich </w:t>
      </w:r>
      <w:r>
        <w:lastRenderedPageBreak/>
        <w:t xml:space="preserve">und stellt ein minimales und essentielles Licht sicher, weshalb es sich bestens für die Anwendung im musealen Bereich, im Retail-Bereich sowie in der </w:t>
      </w:r>
      <w:proofErr w:type="spellStart"/>
      <w:r>
        <w:t>Hospitality</w:t>
      </w:r>
      <w:proofErr w:type="spellEnd"/>
      <w:r>
        <w:t xml:space="preserve"> &amp; Living-Welt eignet.</w:t>
      </w:r>
    </w:p>
    <w:p w:rsidR="002B2550" w:rsidRDefault="002B2550" w:rsidP="00580528">
      <w:pPr>
        <w:widowControl w:val="0"/>
        <w:autoSpaceDE w:val="0"/>
        <w:autoSpaceDN w:val="0"/>
        <w:adjustRightInd w:val="0"/>
        <w:spacing w:after="0" w:line="240" w:lineRule="auto"/>
        <w:ind w:right="97"/>
        <w:jc w:val="both"/>
        <w:rPr>
          <w:b/>
          <w:bCs/>
        </w:rPr>
      </w:pPr>
    </w:p>
    <w:p w:rsidR="002A4CF9" w:rsidRDefault="00ED58FF" w:rsidP="00580528">
      <w:pPr>
        <w:widowControl w:val="0"/>
        <w:autoSpaceDE w:val="0"/>
        <w:autoSpaceDN w:val="0"/>
        <w:adjustRightInd w:val="0"/>
        <w:spacing w:after="0" w:line="240" w:lineRule="auto"/>
        <w:ind w:right="97"/>
        <w:jc w:val="both"/>
      </w:pPr>
      <w:proofErr w:type="spellStart"/>
      <w:proofErr w:type="gramStart"/>
      <w:r>
        <w:rPr>
          <w:b/>
        </w:rPr>
        <w:t>Palco</w:t>
      </w:r>
      <w:proofErr w:type="spellEnd"/>
      <w:r>
        <w:t xml:space="preserve"> </w:t>
      </w:r>
      <w:r>
        <w:rPr>
          <w:b/>
        </w:rPr>
        <w:t xml:space="preserve">wurde im Rahmen zahlreicher internationaler Beleuchtungsprojekte </w:t>
      </w:r>
      <w:r>
        <w:t xml:space="preserve">wie etwa der </w:t>
      </w:r>
      <w:proofErr w:type="spellStart"/>
      <w:r>
        <w:t>Scrovegni</w:t>
      </w:r>
      <w:proofErr w:type="spellEnd"/>
      <w:r>
        <w:t xml:space="preserve">-Kapelle in Padua, Italien (2017), des Letzten Abendmahls in Mailand, Italien (2016), dem Kulturzentrum der Stiftung Stavros </w:t>
      </w:r>
      <w:proofErr w:type="spellStart"/>
      <w:r>
        <w:t>Niarchos</w:t>
      </w:r>
      <w:proofErr w:type="spellEnd"/>
      <w:r>
        <w:t xml:space="preserve"> in Athen, Griechenland (2016); dem Museum der Schönen Künste in Lyon, Frankreich (2016), dem Museum der Gebrüder Grimm in Kassel, Deutschland (2015); dem historischen Alfa Romeo-Museum in </w:t>
      </w:r>
      <w:proofErr w:type="spellStart"/>
      <w:r>
        <w:t>Arese</w:t>
      </w:r>
      <w:proofErr w:type="spellEnd"/>
      <w:r>
        <w:t xml:space="preserve">, Italien (2015); </w:t>
      </w:r>
      <w:proofErr w:type="spellStart"/>
      <w:r>
        <w:t>il</w:t>
      </w:r>
      <w:proofErr w:type="spellEnd"/>
      <w:r>
        <w:t xml:space="preserve"> dem Museum der Schönen Künste Asturiens in Oviedo, Spanien (2015); dem </w:t>
      </w:r>
      <w:proofErr w:type="spellStart"/>
      <w:r>
        <w:t>Soulages</w:t>
      </w:r>
      <w:proofErr w:type="spellEnd"/>
      <w:r>
        <w:t xml:space="preserve">-Museum in </w:t>
      </w:r>
      <w:proofErr w:type="spellStart"/>
      <w:r>
        <w:t>Rodez</w:t>
      </w:r>
      <w:proofErr w:type="spellEnd"/>
      <w:r>
        <w:t>, Frankreich (2014) und dem Eiffel Palace in Budapest, Ungarn (2014) verwendet.</w:t>
      </w:r>
      <w:proofErr w:type="gramEnd"/>
      <w:r>
        <w:t xml:space="preserve"> </w:t>
      </w:r>
    </w:p>
    <w:p w:rsidR="00CD696A" w:rsidRDefault="00CD696A" w:rsidP="00580528">
      <w:pPr>
        <w:widowControl w:val="0"/>
        <w:autoSpaceDE w:val="0"/>
        <w:autoSpaceDN w:val="0"/>
        <w:adjustRightInd w:val="0"/>
        <w:spacing w:after="0" w:line="240" w:lineRule="auto"/>
        <w:ind w:right="97"/>
        <w:jc w:val="both"/>
      </w:pPr>
    </w:p>
    <w:p w:rsidR="002A4CF9" w:rsidRDefault="002A4CF9" w:rsidP="0036533D">
      <w:pPr>
        <w:widowControl w:val="0"/>
        <w:autoSpaceDE w:val="0"/>
        <w:autoSpaceDN w:val="0"/>
        <w:adjustRightInd w:val="0"/>
        <w:spacing w:after="0" w:line="240" w:lineRule="auto"/>
        <w:ind w:right="97"/>
        <w:jc w:val="both"/>
        <w:rPr>
          <w:b/>
          <w:sz w:val="24"/>
        </w:rPr>
      </w:pPr>
    </w:p>
    <w:p w:rsidR="00906979" w:rsidRDefault="00580528" w:rsidP="0036533D">
      <w:pPr>
        <w:widowControl w:val="0"/>
        <w:autoSpaceDE w:val="0"/>
        <w:autoSpaceDN w:val="0"/>
        <w:adjustRightInd w:val="0"/>
        <w:spacing w:after="0" w:line="240" w:lineRule="auto"/>
        <w:ind w:right="97"/>
        <w:jc w:val="both"/>
        <w:rPr>
          <w:b/>
          <w:sz w:val="24"/>
        </w:rPr>
      </w:pPr>
      <w:r>
        <w:rPr>
          <w:b/>
          <w:sz w:val="24"/>
        </w:rPr>
        <w:t xml:space="preserve">Technische Eigenschaften </w:t>
      </w:r>
      <w:proofErr w:type="spellStart"/>
      <w:r>
        <w:rPr>
          <w:b/>
          <w:sz w:val="24"/>
        </w:rPr>
        <w:t>Palco</w:t>
      </w:r>
      <w:proofErr w:type="spellEnd"/>
      <w:r>
        <w:rPr>
          <w:b/>
          <w:sz w:val="24"/>
        </w:rPr>
        <w:t xml:space="preserve"> - </w:t>
      </w:r>
      <w:proofErr w:type="spellStart"/>
      <w:r>
        <w:rPr>
          <w:b/>
          <w:sz w:val="24"/>
        </w:rPr>
        <w:t>Strahlerausführung</w:t>
      </w:r>
      <w:proofErr w:type="spellEnd"/>
    </w:p>
    <w:p w:rsidR="006F4C4F" w:rsidRPr="00580528" w:rsidRDefault="006F4C4F" w:rsidP="0036533D">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1639"/>
        <w:gridCol w:w="1597"/>
        <w:gridCol w:w="1598"/>
        <w:gridCol w:w="1598"/>
        <w:gridCol w:w="1598"/>
        <w:gridCol w:w="1598"/>
      </w:tblGrid>
      <w:tr w:rsidR="00257D08" w:rsidRPr="00FF7A7C"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rPr>
                <w:b/>
                <w:szCs w:val="20"/>
              </w:rPr>
              <w:t>Leistung</w:t>
            </w:r>
          </w:p>
        </w:tc>
        <w:tc>
          <w:tcPr>
            <w:tcW w:w="1672" w:type="dxa"/>
          </w:tcPr>
          <w:p w:rsidR="00257D08" w:rsidRPr="00E36443" w:rsidRDefault="00257D08" w:rsidP="00906979">
            <w:pPr>
              <w:widowControl w:val="0"/>
              <w:autoSpaceDE w:val="0"/>
              <w:autoSpaceDN w:val="0"/>
              <w:adjustRightInd w:val="0"/>
              <w:ind w:right="97"/>
              <w:jc w:val="center"/>
              <w:rPr>
                <w:rFonts w:cs="Arial"/>
                <w:b/>
                <w:szCs w:val="20"/>
              </w:rPr>
            </w:pPr>
            <w:r>
              <w:rPr>
                <w:b/>
                <w:szCs w:val="20"/>
              </w:rPr>
              <w:t>Ø 62 mm</w:t>
            </w:r>
          </w:p>
        </w:tc>
        <w:tc>
          <w:tcPr>
            <w:tcW w:w="1672" w:type="dxa"/>
          </w:tcPr>
          <w:p w:rsidR="00257D08" w:rsidRPr="00E36443" w:rsidRDefault="00257D08" w:rsidP="00257D08">
            <w:pPr>
              <w:widowControl w:val="0"/>
              <w:autoSpaceDE w:val="0"/>
              <w:autoSpaceDN w:val="0"/>
              <w:adjustRightInd w:val="0"/>
              <w:ind w:right="97"/>
              <w:jc w:val="center"/>
              <w:rPr>
                <w:rFonts w:cs="Arial"/>
                <w:b/>
                <w:szCs w:val="20"/>
              </w:rPr>
            </w:pPr>
            <w:r>
              <w:rPr>
                <w:b/>
                <w:szCs w:val="20"/>
              </w:rPr>
              <w:t>Ø 86 mm</w:t>
            </w:r>
          </w:p>
        </w:tc>
        <w:tc>
          <w:tcPr>
            <w:tcW w:w="1672" w:type="dxa"/>
          </w:tcPr>
          <w:p w:rsidR="00257D08" w:rsidRPr="00E36443" w:rsidRDefault="00257D08" w:rsidP="00257D08">
            <w:pPr>
              <w:widowControl w:val="0"/>
              <w:autoSpaceDE w:val="0"/>
              <w:autoSpaceDN w:val="0"/>
              <w:adjustRightInd w:val="0"/>
              <w:ind w:right="97"/>
              <w:jc w:val="center"/>
              <w:rPr>
                <w:rFonts w:cs="Arial"/>
                <w:b/>
                <w:szCs w:val="20"/>
              </w:rPr>
            </w:pPr>
            <w:r>
              <w:rPr>
                <w:b/>
                <w:szCs w:val="20"/>
              </w:rPr>
              <w:t>Ø 102 mm</w:t>
            </w:r>
          </w:p>
        </w:tc>
        <w:tc>
          <w:tcPr>
            <w:tcW w:w="1672" w:type="dxa"/>
          </w:tcPr>
          <w:p w:rsidR="00257D08" w:rsidRDefault="00257D08" w:rsidP="009F5FC8">
            <w:pPr>
              <w:widowControl w:val="0"/>
              <w:autoSpaceDE w:val="0"/>
              <w:autoSpaceDN w:val="0"/>
              <w:adjustRightInd w:val="0"/>
              <w:ind w:right="97"/>
              <w:jc w:val="center"/>
              <w:rPr>
                <w:rFonts w:cs="Arial"/>
                <w:b/>
                <w:szCs w:val="20"/>
              </w:rPr>
            </w:pPr>
            <w:r>
              <w:rPr>
                <w:b/>
                <w:szCs w:val="20"/>
              </w:rPr>
              <w:t>Ø 122 mm</w:t>
            </w:r>
          </w:p>
        </w:tc>
        <w:tc>
          <w:tcPr>
            <w:tcW w:w="1671" w:type="dxa"/>
          </w:tcPr>
          <w:p w:rsidR="00257D08" w:rsidRDefault="00257D08" w:rsidP="009F5FC8">
            <w:pPr>
              <w:widowControl w:val="0"/>
              <w:autoSpaceDE w:val="0"/>
              <w:autoSpaceDN w:val="0"/>
              <w:adjustRightInd w:val="0"/>
              <w:ind w:right="97"/>
              <w:jc w:val="center"/>
              <w:rPr>
                <w:rFonts w:cs="Arial"/>
                <w:b/>
                <w:szCs w:val="20"/>
              </w:rPr>
            </w:pPr>
            <w:r>
              <w:rPr>
                <w:b/>
                <w:szCs w:val="20"/>
              </w:rPr>
              <w:t>Ø 142 mm</w:t>
            </w:r>
          </w:p>
        </w:tc>
      </w:tr>
      <w:tr w:rsidR="00257D08" w:rsidRPr="00257D08"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Technologie</w:t>
            </w:r>
          </w:p>
        </w:tc>
        <w:tc>
          <w:tcPr>
            <w:tcW w:w="1672" w:type="dxa"/>
          </w:tcPr>
          <w:p w:rsidR="00257D08" w:rsidRPr="00257D08" w:rsidRDefault="00257D08" w:rsidP="00257D08">
            <w:pPr>
              <w:widowControl w:val="0"/>
              <w:autoSpaceDE w:val="0"/>
              <w:autoSpaceDN w:val="0"/>
              <w:adjustRightInd w:val="0"/>
              <w:ind w:right="97"/>
              <w:jc w:val="center"/>
              <w:rPr>
                <w:rFonts w:cs="Arial"/>
                <w:szCs w:val="20"/>
              </w:rPr>
            </w:pPr>
            <w:proofErr w:type="spellStart"/>
            <w:r>
              <w:t>Opti</w:t>
            </w:r>
            <w:proofErr w:type="spellEnd"/>
            <w:r>
              <w:t xml:space="preserve"> Beam Lens*/ </w:t>
            </w:r>
            <w:proofErr w:type="spellStart"/>
            <w:r>
              <w:t>Opti</w:t>
            </w:r>
            <w:proofErr w:type="spellEnd"/>
            <w:r>
              <w:t xml:space="preserve"> Beam </w:t>
            </w:r>
            <w:proofErr w:type="spellStart"/>
            <w:r>
              <w:t>Reflector</w:t>
            </w:r>
            <w:proofErr w:type="spellEnd"/>
          </w:p>
        </w:tc>
        <w:tc>
          <w:tcPr>
            <w:tcW w:w="1672" w:type="dxa"/>
          </w:tcPr>
          <w:p w:rsidR="00257D08" w:rsidRPr="00257D08" w:rsidRDefault="00257D08" w:rsidP="00906979">
            <w:pPr>
              <w:widowControl w:val="0"/>
              <w:autoSpaceDE w:val="0"/>
              <w:autoSpaceDN w:val="0"/>
              <w:adjustRightInd w:val="0"/>
              <w:ind w:right="97"/>
              <w:jc w:val="center"/>
              <w:rPr>
                <w:rFonts w:cs="Arial"/>
                <w:szCs w:val="20"/>
              </w:rPr>
            </w:pPr>
            <w:proofErr w:type="spellStart"/>
            <w:r>
              <w:t>Opti</w:t>
            </w:r>
            <w:proofErr w:type="spellEnd"/>
            <w:r>
              <w:t xml:space="preserve"> Beam Lens*/ </w:t>
            </w:r>
            <w:proofErr w:type="spellStart"/>
            <w:r>
              <w:t>Opti</w:t>
            </w:r>
            <w:proofErr w:type="spellEnd"/>
            <w:r>
              <w:t xml:space="preserve"> Beam </w:t>
            </w:r>
            <w:proofErr w:type="spellStart"/>
            <w:r>
              <w:t>Reflector</w:t>
            </w:r>
            <w:proofErr w:type="spellEnd"/>
          </w:p>
        </w:tc>
        <w:tc>
          <w:tcPr>
            <w:tcW w:w="1672" w:type="dxa"/>
          </w:tcPr>
          <w:p w:rsidR="00257D08" w:rsidRPr="00257D08" w:rsidRDefault="00257D08" w:rsidP="00906979">
            <w:pPr>
              <w:widowControl w:val="0"/>
              <w:autoSpaceDE w:val="0"/>
              <w:autoSpaceDN w:val="0"/>
              <w:adjustRightInd w:val="0"/>
              <w:ind w:right="97"/>
              <w:jc w:val="center"/>
              <w:rPr>
                <w:rFonts w:cs="Arial"/>
                <w:szCs w:val="20"/>
              </w:rPr>
            </w:pPr>
            <w:proofErr w:type="spellStart"/>
            <w:r>
              <w:t>Opti</w:t>
            </w:r>
            <w:proofErr w:type="spellEnd"/>
            <w:r>
              <w:t xml:space="preserve"> Beam Lens*/ </w:t>
            </w:r>
            <w:proofErr w:type="spellStart"/>
            <w:r>
              <w:t>Opti</w:t>
            </w:r>
            <w:proofErr w:type="spellEnd"/>
            <w:r>
              <w:t xml:space="preserve"> Beam </w:t>
            </w:r>
            <w:proofErr w:type="spellStart"/>
            <w:r>
              <w:t>Reflector</w:t>
            </w:r>
            <w:proofErr w:type="spellEnd"/>
          </w:p>
        </w:tc>
        <w:tc>
          <w:tcPr>
            <w:tcW w:w="1672" w:type="dxa"/>
          </w:tcPr>
          <w:p w:rsidR="00257D08" w:rsidRPr="00257D08" w:rsidRDefault="00257D08" w:rsidP="00906979">
            <w:pPr>
              <w:widowControl w:val="0"/>
              <w:autoSpaceDE w:val="0"/>
              <w:autoSpaceDN w:val="0"/>
              <w:adjustRightInd w:val="0"/>
              <w:ind w:right="97"/>
              <w:jc w:val="center"/>
              <w:rPr>
                <w:rFonts w:cs="Arial"/>
                <w:szCs w:val="20"/>
              </w:rPr>
            </w:pPr>
            <w:proofErr w:type="spellStart"/>
            <w:r>
              <w:t>Opti</w:t>
            </w:r>
            <w:proofErr w:type="spellEnd"/>
            <w:r>
              <w:t xml:space="preserve"> Beam Lens*/ </w:t>
            </w:r>
            <w:proofErr w:type="spellStart"/>
            <w:r>
              <w:t>Opti</w:t>
            </w:r>
            <w:proofErr w:type="spellEnd"/>
            <w:r>
              <w:t xml:space="preserve"> Beam </w:t>
            </w:r>
            <w:proofErr w:type="spellStart"/>
            <w:r>
              <w:t>Reflector</w:t>
            </w:r>
            <w:proofErr w:type="spellEnd"/>
          </w:p>
        </w:tc>
        <w:tc>
          <w:tcPr>
            <w:tcW w:w="1671" w:type="dxa"/>
          </w:tcPr>
          <w:p w:rsidR="00257D08" w:rsidRPr="00257D08" w:rsidRDefault="00257D08" w:rsidP="00906979">
            <w:pPr>
              <w:widowControl w:val="0"/>
              <w:autoSpaceDE w:val="0"/>
              <w:autoSpaceDN w:val="0"/>
              <w:adjustRightInd w:val="0"/>
              <w:ind w:right="97"/>
              <w:jc w:val="center"/>
              <w:rPr>
                <w:rFonts w:cs="Arial"/>
                <w:szCs w:val="20"/>
              </w:rPr>
            </w:pPr>
            <w:proofErr w:type="spellStart"/>
            <w:r>
              <w:t>Opti</w:t>
            </w:r>
            <w:proofErr w:type="spellEnd"/>
            <w:r>
              <w:t xml:space="preserve"> Beam </w:t>
            </w:r>
            <w:proofErr w:type="spellStart"/>
            <w:r>
              <w:t>Reflector</w:t>
            </w:r>
            <w:proofErr w:type="spellEnd"/>
          </w:p>
        </w:tc>
      </w:tr>
      <w:tr w:rsidR="00257D08" w:rsidRPr="00E36443"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Optik</w:t>
            </w:r>
          </w:p>
        </w:tc>
        <w:tc>
          <w:tcPr>
            <w:tcW w:w="1672" w:type="dxa"/>
          </w:tcPr>
          <w:p w:rsidR="00257D08" w:rsidRPr="00E36443" w:rsidRDefault="00257D08" w:rsidP="009B5461">
            <w:pPr>
              <w:widowControl w:val="0"/>
              <w:autoSpaceDE w:val="0"/>
              <w:autoSpaceDN w:val="0"/>
              <w:adjustRightInd w:val="0"/>
              <w:ind w:right="97"/>
              <w:jc w:val="center"/>
              <w:rPr>
                <w:rFonts w:cs="Arial"/>
                <w:szCs w:val="20"/>
              </w:rPr>
            </w:pPr>
            <w:r>
              <w:t>9°*-10°- 26°</w:t>
            </w:r>
          </w:p>
        </w:tc>
        <w:tc>
          <w:tcPr>
            <w:tcW w:w="1672" w:type="dxa"/>
          </w:tcPr>
          <w:p w:rsidR="00257D08" w:rsidRPr="00E36443" w:rsidRDefault="00257D08" w:rsidP="00906979">
            <w:pPr>
              <w:widowControl w:val="0"/>
              <w:autoSpaceDE w:val="0"/>
              <w:autoSpaceDN w:val="0"/>
              <w:adjustRightInd w:val="0"/>
              <w:ind w:right="97"/>
              <w:jc w:val="center"/>
              <w:rPr>
                <w:rFonts w:cs="Arial"/>
                <w:szCs w:val="20"/>
              </w:rPr>
            </w:pPr>
            <w:r>
              <w:t>7°*- 16°- 31°- 53°</w:t>
            </w:r>
          </w:p>
        </w:tc>
        <w:tc>
          <w:tcPr>
            <w:tcW w:w="1672" w:type="dxa"/>
          </w:tcPr>
          <w:p w:rsidR="00257D08" w:rsidRPr="00E36443" w:rsidRDefault="00257D08" w:rsidP="00906979">
            <w:pPr>
              <w:widowControl w:val="0"/>
              <w:autoSpaceDE w:val="0"/>
              <w:autoSpaceDN w:val="0"/>
              <w:adjustRightInd w:val="0"/>
              <w:ind w:right="97"/>
              <w:jc w:val="center"/>
              <w:rPr>
                <w:rFonts w:cs="Arial"/>
                <w:szCs w:val="20"/>
              </w:rPr>
            </w:pPr>
            <w:r>
              <w:t>6°*-12°- 20°- 38°-46°</w:t>
            </w:r>
          </w:p>
        </w:tc>
        <w:tc>
          <w:tcPr>
            <w:tcW w:w="1672" w:type="dxa"/>
          </w:tcPr>
          <w:p w:rsidR="00257D08" w:rsidRPr="00E36443" w:rsidRDefault="00257D08" w:rsidP="00257D08">
            <w:pPr>
              <w:widowControl w:val="0"/>
              <w:autoSpaceDE w:val="0"/>
              <w:autoSpaceDN w:val="0"/>
              <w:adjustRightInd w:val="0"/>
              <w:ind w:right="97"/>
              <w:jc w:val="center"/>
              <w:rPr>
                <w:rFonts w:cs="Arial"/>
                <w:szCs w:val="20"/>
              </w:rPr>
            </w:pPr>
            <w:r>
              <w:t>4°*-10°- 18°- 28°- 42°</w:t>
            </w:r>
          </w:p>
        </w:tc>
        <w:tc>
          <w:tcPr>
            <w:tcW w:w="1671" w:type="dxa"/>
          </w:tcPr>
          <w:p w:rsidR="00257D08" w:rsidRPr="00257D08" w:rsidRDefault="00285A6F" w:rsidP="00257D08">
            <w:pPr>
              <w:widowControl w:val="0"/>
              <w:autoSpaceDE w:val="0"/>
              <w:autoSpaceDN w:val="0"/>
              <w:adjustRightInd w:val="0"/>
              <w:ind w:right="97"/>
              <w:jc w:val="center"/>
              <w:rPr>
                <w:rFonts w:cs="Arial"/>
                <w:szCs w:val="20"/>
              </w:rPr>
            </w:pPr>
            <w:r>
              <w:t>6°-16°- 30°- 46°</w:t>
            </w:r>
          </w:p>
          <w:p w:rsidR="00257D08" w:rsidRPr="00E36443" w:rsidRDefault="00257D08" w:rsidP="00257D08">
            <w:pPr>
              <w:widowControl w:val="0"/>
              <w:autoSpaceDE w:val="0"/>
              <w:autoSpaceDN w:val="0"/>
              <w:adjustRightInd w:val="0"/>
              <w:ind w:right="97"/>
              <w:rPr>
                <w:rFonts w:cs="Arial"/>
                <w:szCs w:val="20"/>
              </w:rPr>
            </w:pPr>
          </w:p>
        </w:tc>
      </w:tr>
      <w:tr w:rsidR="00257D08" w:rsidRPr="00257D08" w:rsidTr="00257D08">
        <w:trPr>
          <w:jc w:val="center"/>
        </w:trPr>
        <w:tc>
          <w:tcPr>
            <w:tcW w:w="1495" w:type="dxa"/>
          </w:tcPr>
          <w:p w:rsidR="00257D08" w:rsidRPr="00CD696A" w:rsidRDefault="00257D08" w:rsidP="00456DD1">
            <w:pPr>
              <w:widowControl w:val="0"/>
              <w:autoSpaceDE w:val="0"/>
              <w:autoSpaceDN w:val="0"/>
              <w:adjustRightInd w:val="0"/>
              <w:ind w:right="97"/>
              <w:jc w:val="center"/>
              <w:rPr>
                <w:rFonts w:cs="Arial"/>
                <w:szCs w:val="20"/>
              </w:rPr>
            </w:pPr>
            <w:r>
              <w:t>Farbtemperatur/CRI</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 K   4000 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 K   4000 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 K   4000 K</w:t>
            </w:r>
            <w:r>
              <w:br/>
              <w:t xml:space="preserve"> CRI 90  CRI 80</w:t>
            </w:r>
          </w:p>
        </w:tc>
        <w:tc>
          <w:tcPr>
            <w:tcW w:w="1672" w:type="dxa"/>
            <w:vAlign w:val="center"/>
          </w:tcPr>
          <w:p w:rsidR="00257D08" w:rsidRPr="00CD696A" w:rsidRDefault="00257D08" w:rsidP="00456DD1">
            <w:pPr>
              <w:widowControl w:val="0"/>
              <w:autoSpaceDE w:val="0"/>
              <w:autoSpaceDN w:val="0"/>
              <w:adjustRightInd w:val="0"/>
              <w:ind w:right="97"/>
              <w:jc w:val="center"/>
              <w:rPr>
                <w:rFonts w:cs="Arial"/>
                <w:szCs w:val="20"/>
              </w:rPr>
            </w:pPr>
            <w:r>
              <w:t>3000 K   4000 K</w:t>
            </w:r>
            <w:r>
              <w:br/>
              <w:t xml:space="preserve"> CRI 90  CRI 80</w:t>
            </w:r>
          </w:p>
        </w:tc>
        <w:tc>
          <w:tcPr>
            <w:tcW w:w="1671" w:type="dxa"/>
            <w:vAlign w:val="center"/>
          </w:tcPr>
          <w:p w:rsidR="00257D08" w:rsidRPr="00CD696A" w:rsidRDefault="00257D08" w:rsidP="00456DD1">
            <w:pPr>
              <w:widowControl w:val="0"/>
              <w:autoSpaceDE w:val="0"/>
              <w:autoSpaceDN w:val="0"/>
              <w:adjustRightInd w:val="0"/>
              <w:ind w:right="97"/>
              <w:jc w:val="center"/>
              <w:rPr>
                <w:rFonts w:cs="Arial"/>
                <w:szCs w:val="20"/>
              </w:rPr>
            </w:pPr>
            <w:r>
              <w:t>3000 K   4000 K</w:t>
            </w:r>
            <w:r>
              <w:br/>
              <w:t xml:space="preserve"> CRI 90  CRI 80</w:t>
            </w:r>
          </w:p>
        </w:tc>
      </w:tr>
      <w:tr w:rsidR="00257D08" w:rsidRPr="00E36443" w:rsidTr="00257D08">
        <w:trPr>
          <w:jc w:val="center"/>
        </w:trPr>
        <w:tc>
          <w:tcPr>
            <w:tcW w:w="1495" w:type="dxa"/>
          </w:tcPr>
          <w:p w:rsidR="00257D08" w:rsidRDefault="00257D08" w:rsidP="00906979">
            <w:pPr>
              <w:widowControl w:val="0"/>
              <w:autoSpaceDE w:val="0"/>
              <w:autoSpaceDN w:val="0"/>
              <w:adjustRightInd w:val="0"/>
              <w:ind w:right="97"/>
              <w:jc w:val="center"/>
              <w:rPr>
                <w:rFonts w:cs="Arial"/>
                <w:szCs w:val="20"/>
              </w:rPr>
            </w:pPr>
            <w:r>
              <w:t>Leistung 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11 W / 15 W / 19 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11 W / 21 W / 28 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5,7W / 16W / 20W</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10W / 23W / 31W</w:t>
            </w:r>
          </w:p>
        </w:tc>
        <w:tc>
          <w:tcPr>
            <w:tcW w:w="1671" w:type="dxa"/>
            <w:vAlign w:val="center"/>
          </w:tcPr>
          <w:p w:rsidR="00257D08" w:rsidRPr="00257D08" w:rsidRDefault="004B5D24" w:rsidP="00257D08">
            <w:pPr>
              <w:widowControl w:val="0"/>
              <w:autoSpaceDE w:val="0"/>
              <w:autoSpaceDN w:val="0"/>
              <w:adjustRightInd w:val="0"/>
              <w:ind w:right="97"/>
              <w:jc w:val="center"/>
              <w:rPr>
                <w:rFonts w:cs="Arial"/>
                <w:szCs w:val="20"/>
              </w:rPr>
            </w:pPr>
            <w:r>
              <w:t>19W / 35W / 46W</w:t>
            </w:r>
          </w:p>
        </w:tc>
      </w:tr>
      <w:tr w:rsidR="00257D08" w:rsidRPr="00E36443" w:rsidTr="00257D08">
        <w:trPr>
          <w:jc w:val="center"/>
        </w:trPr>
        <w:tc>
          <w:tcPr>
            <w:tcW w:w="1495" w:type="dxa"/>
          </w:tcPr>
          <w:p w:rsidR="00257D08" w:rsidRPr="00E36443" w:rsidRDefault="00257D08" w:rsidP="00906979">
            <w:pPr>
              <w:widowControl w:val="0"/>
              <w:autoSpaceDE w:val="0"/>
              <w:autoSpaceDN w:val="0"/>
              <w:adjustRightInd w:val="0"/>
              <w:ind w:right="97"/>
              <w:jc w:val="center"/>
              <w:rPr>
                <w:rFonts w:cs="Arial"/>
                <w:szCs w:val="20"/>
              </w:rPr>
            </w:pPr>
            <w:r>
              <w:t>Nennlichtstrom lm</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Von 800 bis 2000 lm</w:t>
            </w:r>
          </w:p>
        </w:tc>
        <w:tc>
          <w:tcPr>
            <w:tcW w:w="1672" w:type="dxa"/>
            <w:vAlign w:val="center"/>
          </w:tcPr>
          <w:p w:rsidR="00257D08" w:rsidRPr="00257D08" w:rsidRDefault="00CD696A" w:rsidP="00257D08">
            <w:pPr>
              <w:widowControl w:val="0"/>
              <w:autoSpaceDE w:val="0"/>
              <w:autoSpaceDN w:val="0"/>
              <w:adjustRightInd w:val="0"/>
              <w:ind w:right="97"/>
              <w:jc w:val="center"/>
              <w:rPr>
                <w:rFonts w:cs="Arial"/>
                <w:szCs w:val="20"/>
              </w:rPr>
            </w:pPr>
            <w:r>
              <w:t>Von 800 bis 3000 lm</w:t>
            </w:r>
          </w:p>
        </w:tc>
        <w:tc>
          <w:tcPr>
            <w:tcW w:w="1672" w:type="dxa"/>
            <w:vAlign w:val="center"/>
          </w:tcPr>
          <w:p w:rsidR="00257D08" w:rsidRPr="00257D08" w:rsidRDefault="00CD696A" w:rsidP="00CD696A">
            <w:pPr>
              <w:widowControl w:val="0"/>
              <w:autoSpaceDE w:val="0"/>
              <w:autoSpaceDN w:val="0"/>
              <w:adjustRightInd w:val="0"/>
              <w:ind w:right="97"/>
              <w:jc w:val="center"/>
              <w:rPr>
                <w:rFonts w:cs="Arial"/>
                <w:szCs w:val="20"/>
              </w:rPr>
            </w:pPr>
            <w:r>
              <w:t>Von 480 bis 2100 lm</w:t>
            </w:r>
          </w:p>
        </w:tc>
        <w:tc>
          <w:tcPr>
            <w:tcW w:w="1672" w:type="dxa"/>
            <w:vAlign w:val="center"/>
          </w:tcPr>
          <w:p w:rsidR="00257D08" w:rsidRPr="00257D08" w:rsidRDefault="00CD696A" w:rsidP="00CD696A">
            <w:pPr>
              <w:widowControl w:val="0"/>
              <w:autoSpaceDE w:val="0"/>
              <w:autoSpaceDN w:val="0"/>
              <w:adjustRightInd w:val="0"/>
              <w:ind w:right="97"/>
              <w:jc w:val="center"/>
              <w:rPr>
                <w:rFonts w:cs="Arial"/>
                <w:szCs w:val="20"/>
              </w:rPr>
            </w:pPr>
            <w:r>
              <w:t>Von 760 bis 3000 lm</w:t>
            </w:r>
          </w:p>
        </w:tc>
        <w:tc>
          <w:tcPr>
            <w:tcW w:w="1671" w:type="dxa"/>
            <w:vAlign w:val="center"/>
          </w:tcPr>
          <w:p w:rsidR="00257D08" w:rsidRPr="00257D08" w:rsidRDefault="00CD696A" w:rsidP="00CD696A">
            <w:pPr>
              <w:widowControl w:val="0"/>
              <w:autoSpaceDE w:val="0"/>
              <w:autoSpaceDN w:val="0"/>
              <w:adjustRightInd w:val="0"/>
              <w:ind w:right="97"/>
              <w:jc w:val="center"/>
              <w:rPr>
                <w:rFonts w:cs="Arial"/>
                <w:szCs w:val="20"/>
              </w:rPr>
            </w:pPr>
            <w:r>
              <w:t>Von 1500 bis 5000 lm</w:t>
            </w:r>
          </w:p>
        </w:tc>
      </w:tr>
      <w:tr w:rsidR="00257D08" w:rsidRPr="00336891" w:rsidTr="00257D08">
        <w:trPr>
          <w:jc w:val="center"/>
        </w:trPr>
        <w:tc>
          <w:tcPr>
            <w:tcW w:w="1495" w:type="dxa"/>
          </w:tcPr>
          <w:p w:rsidR="00257D08" w:rsidRPr="004B5D24" w:rsidRDefault="00CD696A" w:rsidP="00906979">
            <w:pPr>
              <w:widowControl w:val="0"/>
              <w:autoSpaceDE w:val="0"/>
              <w:autoSpaceDN w:val="0"/>
              <w:adjustRightInd w:val="0"/>
              <w:ind w:right="97"/>
              <w:jc w:val="center"/>
            </w:pPr>
            <w:r>
              <w:t>Zubehörteile</w:t>
            </w:r>
          </w:p>
        </w:tc>
        <w:tc>
          <w:tcPr>
            <w:tcW w:w="1672" w:type="dxa"/>
            <w:vAlign w:val="center"/>
          </w:tcPr>
          <w:p w:rsidR="00257D08" w:rsidRPr="004B5D24" w:rsidRDefault="004B5D24" w:rsidP="004B5D24">
            <w:pPr>
              <w:pStyle w:val="NormaleWeb"/>
              <w:spacing w:before="0" w:beforeAutospacing="0" w:after="0" w:afterAutospacing="0"/>
              <w:rPr>
                <w:rFonts w:asciiTheme="minorHAnsi" w:eastAsiaTheme="minorHAnsi" w:hAnsiTheme="minorHAnsi" w:cstheme="minorBidi"/>
                <w:sz w:val="22"/>
                <w:szCs w:val="22"/>
              </w:rPr>
            </w:pPr>
            <w:r>
              <w:rPr>
                <w:rFonts w:asciiTheme="minorHAnsi" w:hAnsiTheme="minorHAnsi"/>
                <w:sz w:val="22"/>
                <w:szCs w:val="22"/>
              </w:rPr>
              <w:t xml:space="preserve">Refraktor für durchschnittlich ausgedehnte elliptische Verteilung, Refraktor für elliptische Verteilung für </w:t>
            </w:r>
            <w:proofErr w:type="spellStart"/>
            <w:r>
              <w:rPr>
                <w:rFonts w:asciiTheme="minorHAnsi" w:hAnsiTheme="minorHAnsi"/>
                <w:sz w:val="22"/>
                <w:szCs w:val="22"/>
              </w:rPr>
              <w:t>Opti</w:t>
            </w:r>
            <w:proofErr w:type="spellEnd"/>
            <w:r>
              <w:rPr>
                <w:rFonts w:asciiTheme="minorHAnsi" w:hAnsiTheme="minorHAnsi"/>
                <w:sz w:val="22"/>
                <w:szCs w:val="22"/>
              </w:rPr>
              <w:t xml:space="preserve"> Beam Lens, Filter „Soft Lens“, Wabenraster-Blendschutz, zylindrischer Diffusor, </w:t>
            </w:r>
            <w:proofErr w:type="spellStart"/>
            <w:r>
              <w:rPr>
                <w:rFonts w:asciiTheme="minorHAnsi" w:hAnsiTheme="minorHAnsi"/>
                <w:sz w:val="22"/>
                <w:szCs w:val="22"/>
              </w:rPr>
              <w:t>Blendschutzklappen</w:t>
            </w:r>
            <w:proofErr w:type="spellEnd"/>
            <w:r>
              <w:rPr>
                <w:rFonts w:asciiTheme="minorHAnsi" w:hAnsiTheme="minorHAnsi"/>
                <w:sz w:val="22"/>
                <w:szCs w:val="22"/>
              </w:rPr>
              <w:t xml:space="preserv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 gegeneinander </w:t>
            </w:r>
            <w:r>
              <w:rPr>
                <w:rFonts w:asciiTheme="minorHAnsi" w:hAnsiTheme="minorHAnsi"/>
                <w:sz w:val="22"/>
                <w:szCs w:val="22"/>
              </w:rPr>
              <w:lastRenderedPageBreak/>
              <w:t xml:space="preserve">austauschbare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lastRenderedPageBreak/>
              <w:t xml:space="preserve">Refraktor für durchschnittlich ausgedehnte elliptische Verteilung, Refraktor für elliptische Verteilung für </w:t>
            </w:r>
            <w:proofErr w:type="spellStart"/>
            <w:r>
              <w:rPr>
                <w:rFonts w:asciiTheme="minorHAnsi" w:hAnsiTheme="minorHAnsi"/>
                <w:sz w:val="22"/>
                <w:szCs w:val="22"/>
              </w:rPr>
              <w:t>Opti</w:t>
            </w:r>
            <w:proofErr w:type="spellEnd"/>
            <w:r>
              <w:rPr>
                <w:rFonts w:asciiTheme="minorHAnsi" w:hAnsiTheme="minorHAnsi"/>
                <w:sz w:val="22"/>
                <w:szCs w:val="22"/>
              </w:rPr>
              <w:t xml:space="preserve"> Beam Lens, Filter „Soft Lens“, Wabenraster-Blendschutz, zylindrischer Diffusor, </w:t>
            </w:r>
            <w:proofErr w:type="spellStart"/>
            <w:r>
              <w:rPr>
                <w:rFonts w:asciiTheme="minorHAnsi" w:hAnsiTheme="minorHAnsi"/>
                <w:sz w:val="22"/>
                <w:szCs w:val="22"/>
              </w:rPr>
              <w:t>Blendschutzklappen</w:t>
            </w:r>
            <w:proofErr w:type="spellEnd"/>
            <w:r>
              <w:rPr>
                <w:rFonts w:asciiTheme="minorHAnsi" w:hAnsiTheme="minorHAnsi"/>
                <w:sz w:val="22"/>
                <w:szCs w:val="22"/>
              </w:rPr>
              <w:t xml:space="preserv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 gegeneinander </w:t>
            </w:r>
            <w:r>
              <w:rPr>
                <w:rFonts w:asciiTheme="minorHAnsi" w:hAnsiTheme="minorHAnsi"/>
                <w:sz w:val="22"/>
                <w:szCs w:val="22"/>
              </w:rPr>
              <w:lastRenderedPageBreak/>
              <w:t xml:space="preserve">austauschbare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lastRenderedPageBreak/>
              <w:t xml:space="preserve">Refraktor für durchschnittlich ausgedehnte elliptische Verteilung, Refraktor für elliptische Verteilung für </w:t>
            </w:r>
            <w:proofErr w:type="spellStart"/>
            <w:r>
              <w:rPr>
                <w:rFonts w:asciiTheme="minorHAnsi" w:hAnsiTheme="minorHAnsi"/>
                <w:sz w:val="22"/>
                <w:szCs w:val="22"/>
              </w:rPr>
              <w:t>Opti</w:t>
            </w:r>
            <w:proofErr w:type="spellEnd"/>
            <w:r>
              <w:rPr>
                <w:rFonts w:asciiTheme="minorHAnsi" w:hAnsiTheme="minorHAnsi"/>
                <w:sz w:val="22"/>
                <w:szCs w:val="22"/>
              </w:rPr>
              <w:t xml:space="preserve"> Beam Lens, Filter „Soft Lens“, Wabenraster-Blendschutz, zylindrischer Diffusor, </w:t>
            </w:r>
            <w:proofErr w:type="spellStart"/>
            <w:r>
              <w:rPr>
                <w:rFonts w:asciiTheme="minorHAnsi" w:hAnsiTheme="minorHAnsi"/>
                <w:sz w:val="22"/>
                <w:szCs w:val="22"/>
              </w:rPr>
              <w:t>Blendschutzklappen</w:t>
            </w:r>
            <w:proofErr w:type="spellEnd"/>
            <w:r>
              <w:rPr>
                <w:rFonts w:asciiTheme="minorHAnsi" w:hAnsiTheme="minorHAnsi"/>
                <w:sz w:val="22"/>
                <w:szCs w:val="22"/>
              </w:rPr>
              <w:t xml:space="preserv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 gegeneinander </w:t>
            </w:r>
            <w:r>
              <w:rPr>
                <w:rFonts w:asciiTheme="minorHAnsi" w:hAnsiTheme="minorHAnsi"/>
                <w:sz w:val="22"/>
                <w:szCs w:val="22"/>
              </w:rPr>
              <w:lastRenderedPageBreak/>
              <w:t xml:space="preserve">austauschbare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w:t>
            </w:r>
          </w:p>
        </w:tc>
        <w:tc>
          <w:tcPr>
            <w:tcW w:w="1672"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lastRenderedPageBreak/>
              <w:t xml:space="preserve">Refraktor für durchschnittlich ausgedehnte elliptische Verteilung, Refraktor für elliptische Verteilung für </w:t>
            </w:r>
            <w:proofErr w:type="spellStart"/>
            <w:r>
              <w:rPr>
                <w:rFonts w:asciiTheme="minorHAnsi" w:hAnsiTheme="minorHAnsi"/>
                <w:sz w:val="22"/>
                <w:szCs w:val="22"/>
              </w:rPr>
              <w:t>Opti</w:t>
            </w:r>
            <w:proofErr w:type="spellEnd"/>
            <w:r>
              <w:rPr>
                <w:rFonts w:asciiTheme="minorHAnsi" w:hAnsiTheme="minorHAnsi"/>
                <w:sz w:val="22"/>
                <w:szCs w:val="22"/>
              </w:rPr>
              <w:t xml:space="preserve"> Beam Lens, Filter „Soft Lens“, Wabenraster-Blendschutz, zylindrischer Diffusor, </w:t>
            </w:r>
            <w:proofErr w:type="spellStart"/>
            <w:r>
              <w:rPr>
                <w:rFonts w:asciiTheme="minorHAnsi" w:hAnsiTheme="minorHAnsi"/>
                <w:sz w:val="22"/>
                <w:szCs w:val="22"/>
              </w:rPr>
              <w:t>Blendschutzklappen</w:t>
            </w:r>
            <w:proofErr w:type="spellEnd"/>
            <w:r>
              <w:rPr>
                <w:rFonts w:asciiTheme="minorHAnsi" w:hAnsiTheme="minorHAnsi"/>
                <w:sz w:val="22"/>
                <w:szCs w:val="22"/>
              </w:rPr>
              <w:t xml:space="preserv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 gegeneinander </w:t>
            </w:r>
            <w:r>
              <w:rPr>
                <w:rFonts w:asciiTheme="minorHAnsi" w:hAnsiTheme="minorHAnsi"/>
                <w:sz w:val="22"/>
                <w:szCs w:val="22"/>
              </w:rPr>
              <w:lastRenderedPageBreak/>
              <w:t xml:space="preserve">austauschbare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w:t>
            </w:r>
          </w:p>
        </w:tc>
        <w:tc>
          <w:tcPr>
            <w:tcW w:w="1671" w:type="dxa"/>
            <w:vAlign w:val="center"/>
          </w:tcPr>
          <w:p w:rsidR="00257D08" w:rsidRPr="00257D08" w:rsidRDefault="004B5D24">
            <w:pPr>
              <w:pStyle w:val="NormaleWeb"/>
              <w:spacing w:before="0" w:beforeAutospacing="0" w:after="0" w:afterAutospacing="0"/>
              <w:rPr>
                <w:rFonts w:ascii="Arial" w:hAnsi="Arial" w:cs="Arial"/>
                <w:sz w:val="36"/>
                <w:szCs w:val="36"/>
                <w:highlight w:val="yellow"/>
              </w:rPr>
            </w:pPr>
            <w:r>
              <w:rPr>
                <w:rFonts w:asciiTheme="minorHAnsi" w:hAnsiTheme="minorHAnsi"/>
                <w:sz w:val="22"/>
                <w:szCs w:val="22"/>
              </w:rPr>
              <w:lastRenderedPageBreak/>
              <w:t xml:space="preserve">Refraktor für durchschnittlich ausgedehnte elliptische Verteilung, Refraktor für elliptische Verteilung für </w:t>
            </w:r>
            <w:proofErr w:type="spellStart"/>
            <w:r>
              <w:rPr>
                <w:rFonts w:asciiTheme="minorHAnsi" w:hAnsiTheme="minorHAnsi"/>
                <w:sz w:val="22"/>
                <w:szCs w:val="22"/>
              </w:rPr>
              <w:t>Opti</w:t>
            </w:r>
            <w:proofErr w:type="spellEnd"/>
            <w:r>
              <w:rPr>
                <w:rFonts w:asciiTheme="minorHAnsi" w:hAnsiTheme="minorHAnsi"/>
                <w:sz w:val="22"/>
                <w:szCs w:val="22"/>
              </w:rPr>
              <w:t xml:space="preserve"> Beam Lens, Filter „Soft Lens“, Wabenraster-Blendschutz, zylindrischer Diffusor, </w:t>
            </w:r>
            <w:proofErr w:type="spellStart"/>
            <w:r>
              <w:rPr>
                <w:rFonts w:asciiTheme="minorHAnsi" w:hAnsiTheme="minorHAnsi"/>
                <w:sz w:val="22"/>
                <w:szCs w:val="22"/>
              </w:rPr>
              <w:t>Blendschutzklappen</w:t>
            </w:r>
            <w:proofErr w:type="spellEnd"/>
            <w:r>
              <w:rPr>
                <w:rFonts w:asciiTheme="minorHAnsi" w:hAnsiTheme="minorHAnsi"/>
                <w:sz w:val="22"/>
                <w:szCs w:val="22"/>
              </w:rPr>
              <w:t xml:space="preserv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 gegeneinander </w:t>
            </w:r>
            <w:r>
              <w:rPr>
                <w:rFonts w:asciiTheme="minorHAnsi" w:hAnsiTheme="minorHAnsi"/>
                <w:sz w:val="22"/>
                <w:szCs w:val="22"/>
              </w:rPr>
              <w:lastRenderedPageBreak/>
              <w:t xml:space="preserve">austauschbare </w:t>
            </w:r>
            <w:proofErr w:type="spellStart"/>
            <w:r>
              <w:rPr>
                <w:rFonts w:asciiTheme="minorHAnsi" w:hAnsiTheme="minorHAnsi"/>
                <w:sz w:val="22"/>
                <w:szCs w:val="22"/>
              </w:rPr>
              <w:t>Opti</w:t>
            </w:r>
            <w:proofErr w:type="spellEnd"/>
            <w:r>
              <w:rPr>
                <w:rFonts w:asciiTheme="minorHAnsi" w:hAnsiTheme="minorHAnsi"/>
                <w:sz w:val="22"/>
                <w:szCs w:val="22"/>
              </w:rPr>
              <w:t xml:space="preserve"> Beam-Refraktoren</w:t>
            </w:r>
          </w:p>
        </w:tc>
      </w:tr>
    </w:tbl>
    <w:p w:rsidR="006A6A1D" w:rsidRPr="007048AE" w:rsidRDefault="006A6A1D" w:rsidP="0036533D">
      <w:pPr>
        <w:widowControl w:val="0"/>
        <w:autoSpaceDE w:val="0"/>
        <w:autoSpaceDN w:val="0"/>
        <w:adjustRightInd w:val="0"/>
        <w:spacing w:after="0" w:line="240" w:lineRule="auto"/>
        <w:ind w:right="97"/>
        <w:jc w:val="both"/>
        <w:rPr>
          <w:rFonts w:cs="Arial"/>
          <w:sz w:val="20"/>
          <w:szCs w:val="20"/>
        </w:rPr>
      </w:pPr>
    </w:p>
    <w:p w:rsidR="00257D08" w:rsidRPr="00257D08" w:rsidRDefault="00257D08" w:rsidP="00257D08">
      <w:pPr>
        <w:widowControl w:val="0"/>
        <w:autoSpaceDE w:val="0"/>
        <w:autoSpaceDN w:val="0"/>
        <w:adjustRightInd w:val="0"/>
        <w:spacing w:after="0" w:line="240" w:lineRule="auto"/>
        <w:ind w:right="97"/>
        <w:jc w:val="both"/>
        <w:rPr>
          <w:rFonts w:cs="Arial"/>
          <w:sz w:val="20"/>
          <w:szCs w:val="20"/>
        </w:rPr>
      </w:pPr>
      <w:r>
        <w:t>* Werte bezogen auf 3000 K</w:t>
      </w:r>
    </w:p>
    <w:p w:rsidR="00285A6F" w:rsidRDefault="00285A6F" w:rsidP="0036533D">
      <w:pPr>
        <w:widowControl w:val="0"/>
        <w:autoSpaceDE w:val="0"/>
        <w:autoSpaceDN w:val="0"/>
        <w:adjustRightInd w:val="0"/>
        <w:spacing w:after="0" w:line="240" w:lineRule="auto"/>
        <w:ind w:right="97"/>
        <w:jc w:val="both"/>
        <w:rPr>
          <w:rFonts w:cs="Arial"/>
          <w:sz w:val="20"/>
          <w:szCs w:val="20"/>
        </w:rPr>
      </w:pPr>
    </w:p>
    <w:p w:rsidR="00F43CDC" w:rsidRDefault="00F43CDC" w:rsidP="0036533D">
      <w:pPr>
        <w:widowControl w:val="0"/>
        <w:autoSpaceDE w:val="0"/>
        <w:autoSpaceDN w:val="0"/>
        <w:adjustRightInd w:val="0"/>
        <w:spacing w:after="0" w:line="240" w:lineRule="auto"/>
        <w:ind w:right="97"/>
        <w:jc w:val="both"/>
        <w:rPr>
          <w:rFonts w:cs="Arial"/>
          <w:sz w:val="20"/>
          <w:szCs w:val="20"/>
        </w:rPr>
      </w:pPr>
    </w:p>
    <w:p w:rsidR="00285A6F" w:rsidRPr="006D4448" w:rsidRDefault="00285A6F" w:rsidP="0036533D">
      <w:pPr>
        <w:widowControl w:val="0"/>
        <w:autoSpaceDE w:val="0"/>
        <w:autoSpaceDN w:val="0"/>
        <w:adjustRightInd w:val="0"/>
        <w:spacing w:after="0" w:line="240" w:lineRule="auto"/>
        <w:ind w:right="97"/>
        <w:jc w:val="both"/>
        <w:rPr>
          <w:rFonts w:cs="Arial"/>
          <w:sz w:val="20"/>
          <w:szCs w:val="20"/>
        </w:rPr>
      </w:pPr>
    </w:p>
    <w:p w:rsidR="00257D08" w:rsidRDefault="00257D08" w:rsidP="00257D08">
      <w:pPr>
        <w:widowControl w:val="0"/>
        <w:autoSpaceDE w:val="0"/>
        <w:autoSpaceDN w:val="0"/>
        <w:adjustRightInd w:val="0"/>
        <w:spacing w:after="0" w:line="240" w:lineRule="auto"/>
        <w:ind w:right="97"/>
        <w:jc w:val="both"/>
        <w:rPr>
          <w:b/>
          <w:sz w:val="24"/>
        </w:rPr>
      </w:pPr>
      <w:r>
        <w:rPr>
          <w:b/>
          <w:sz w:val="24"/>
        </w:rPr>
        <w:t xml:space="preserve">Technische Eigenschaften </w:t>
      </w:r>
      <w:proofErr w:type="spellStart"/>
      <w:r>
        <w:rPr>
          <w:b/>
          <w:sz w:val="24"/>
        </w:rPr>
        <w:t>Palco</w:t>
      </w:r>
      <w:proofErr w:type="spellEnd"/>
      <w:r>
        <w:rPr>
          <w:b/>
          <w:sz w:val="24"/>
        </w:rPr>
        <w:t xml:space="preserve"> - Wall </w:t>
      </w:r>
      <w:proofErr w:type="spellStart"/>
      <w:r>
        <w:rPr>
          <w:b/>
          <w:sz w:val="24"/>
        </w:rPr>
        <w:t>Washer</w:t>
      </w:r>
      <w:proofErr w:type="spellEnd"/>
      <w:r>
        <w:rPr>
          <w:b/>
          <w:sz w:val="24"/>
        </w:rPr>
        <w:t>-Ausführung</w:t>
      </w:r>
    </w:p>
    <w:p w:rsidR="00257D08" w:rsidRPr="00580528" w:rsidRDefault="00257D08" w:rsidP="00257D08">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2429"/>
        <w:gridCol w:w="1830"/>
        <w:gridCol w:w="1828"/>
        <w:gridCol w:w="1827"/>
        <w:gridCol w:w="1714"/>
      </w:tblGrid>
      <w:tr w:rsidR="00257D08" w:rsidRPr="00FF7A7C"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rPr>
                <w:b/>
                <w:szCs w:val="20"/>
              </w:rPr>
              <w:t>Leistung</w:t>
            </w:r>
          </w:p>
        </w:tc>
        <w:tc>
          <w:tcPr>
            <w:tcW w:w="1843" w:type="dxa"/>
          </w:tcPr>
          <w:p w:rsidR="00257D08" w:rsidRPr="00E36443" w:rsidRDefault="00257D08" w:rsidP="00456DD1">
            <w:pPr>
              <w:widowControl w:val="0"/>
              <w:autoSpaceDE w:val="0"/>
              <w:autoSpaceDN w:val="0"/>
              <w:adjustRightInd w:val="0"/>
              <w:ind w:right="97"/>
              <w:jc w:val="center"/>
              <w:rPr>
                <w:rFonts w:cs="Arial"/>
                <w:b/>
                <w:szCs w:val="20"/>
              </w:rPr>
            </w:pPr>
            <w:r>
              <w:rPr>
                <w:b/>
                <w:szCs w:val="20"/>
              </w:rPr>
              <w:t>Ø 86 mm</w:t>
            </w:r>
          </w:p>
        </w:tc>
        <w:tc>
          <w:tcPr>
            <w:tcW w:w="1843" w:type="dxa"/>
          </w:tcPr>
          <w:p w:rsidR="00257D08" w:rsidRPr="00E36443" w:rsidRDefault="00257D08" w:rsidP="00456DD1">
            <w:pPr>
              <w:widowControl w:val="0"/>
              <w:autoSpaceDE w:val="0"/>
              <w:autoSpaceDN w:val="0"/>
              <w:adjustRightInd w:val="0"/>
              <w:ind w:right="97"/>
              <w:jc w:val="center"/>
              <w:rPr>
                <w:rFonts w:cs="Arial"/>
                <w:b/>
                <w:szCs w:val="20"/>
              </w:rPr>
            </w:pPr>
            <w:r>
              <w:rPr>
                <w:b/>
                <w:szCs w:val="20"/>
              </w:rPr>
              <w:t>Ø 102 mm</w:t>
            </w:r>
          </w:p>
        </w:tc>
        <w:tc>
          <w:tcPr>
            <w:tcW w:w="1842" w:type="dxa"/>
          </w:tcPr>
          <w:p w:rsidR="00257D08" w:rsidRDefault="00257D08" w:rsidP="00456DD1">
            <w:pPr>
              <w:widowControl w:val="0"/>
              <w:autoSpaceDE w:val="0"/>
              <w:autoSpaceDN w:val="0"/>
              <w:adjustRightInd w:val="0"/>
              <w:ind w:right="97"/>
              <w:jc w:val="center"/>
              <w:rPr>
                <w:rFonts w:cs="Arial"/>
                <w:b/>
                <w:szCs w:val="20"/>
              </w:rPr>
            </w:pPr>
            <w:r>
              <w:rPr>
                <w:b/>
                <w:szCs w:val="20"/>
              </w:rPr>
              <w:t>Ø 122 mm</w:t>
            </w:r>
          </w:p>
        </w:tc>
        <w:tc>
          <w:tcPr>
            <w:tcW w:w="1727" w:type="dxa"/>
          </w:tcPr>
          <w:p w:rsidR="00257D08" w:rsidRDefault="00257D08" w:rsidP="00456DD1">
            <w:pPr>
              <w:widowControl w:val="0"/>
              <w:autoSpaceDE w:val="0"/>
              <w:autoSpaceDN w:val="0"/>
              <w:adjustRightInd w:val="0"/>
              <w:ind w:right="97"/>
              <w:jc w:val="center"/>
              <w:rPr>
                <w:rFonts w:cs="Arial"/>
                <w:b/>
                <w:szCs w:val="20"/>
              </w:rPr>
            </w:pPr>
            <w:r>
              <w:rPr>
                <w:b/>
                <w:szCs w:val="20"/>
              </w:rPr>
              <w:t>Ø 142 mm</w:t>
            </w:r>
          </w:p>
        </w:tc>
      </w:tr>
      <w:tr w:rsidR="00257D08" w:rsidRPr="00257D08"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t>Technologie</w:t>
            </w:r>
          </w:p>
        </w:tc>
        <w:tc>
          <w:tcPr>
            <w:tcW w:w="1843" w:type="dxa"/>
          </w:tcPr>
          <w:p w:rsidR="00257D08" w:rsidRPr="00257D08" w:rsidRDefault="00257D08" w:rsidP="00456DD1">
            <w:pPr>
              <w:widowControl w:val="0"/>
              <w:autoSpaceDE w:val="0"/>
              <w:autoSpaceDN w:val="0"/>
              <w:adjustRightInd w:val="0"/>
              <w:ind w:right="97"/>
              <w:jc w:val="center"/>
              <w:rPr>
                <w:rFonts w:cs="Arial"/>
                <w:szCs w:val="20"/>
              </w:rPr>
            </w:pPr>
            <w:proofErr w:type="spellStart"/>
            <w:r>
              <w:t>Opti</w:t>
            </w:r>
            <w:proofErr w:type="spellEnd"/>
            <w:r>
              <w:t xml:space="preserve"> Beam </w:t>
            </w:r>
            <w:proofErr w:type="spellStart"/>
            <w:r>
              <w:t>Reflector</w:t>
            </w:r>
            <w:proofErr w:type="spellEnd"/>
          </w:p>
        </w:tc>
        <w:tc>
          <w:tcPr>
            <w:tcW w:w="1843" w:type="dxa"/>
          </w:tcPr>
          <w:p w:rsidR="00257D08" w:rsidRDefault="00257D08" w:rsidP="00257D08">
            <w:pPr>
              <w:jc w:val="center"/>
            </w:pPr>
            <w:proofErr w:type="spellStart"/>
            <w:r>
              <w:t>Opti</w:t>
            </w:r>
            <w:proofErr w:type="spellEnd"/>
            <w:r>
              <w:t xml:space="preserve"> Beam </w:t>
            </w:r>
            <w:proofErr w:type="spellStart"/>
            <w:r>
              <w:t>Reflector</w:t>
            </w:r>
            <w:proofErr w:type="spellEnd"/>
          </w:p>
        </w:tc>
        <w:tc>
          <w:tcPr>
            <w:tcW w:w="1842" w:type="dxa"/>
          </w:tcPr>
          <w:p w:rsidR="00257D08" w:rsidRDefault="00257D08" w:rsidP="00257D08">
            <w:pPr>
              <w:jc w:val="center"/>
            </w:pPr>
            <w:proofErr w:type="spellStart"/>
            <w:r>
              <w:t>Opti</w:t>
            </w:r>
            <w:proofErr w:type="spellEnd"/>
            <w:r>
              <w:t xml:space="preserve"> Beam </w:t>
            </w:r>
            <w:proofErr w:type="spellStart"/>
            <w:r>
              <w:t>Reflector</w:t>
            </w:r>
            <w:proofErr w:type="spellEnd"/>
          </w:p>
        </w:tc>
        <w:tc>
          <w:tcPr>
            <w:tcW w:w="1727" w:type="dxa"/>
          </w:tcPr>
          <w:p w:rsidR="00257D08" w:rsidRDefault="00257D08" w:rsidP="00257D08">
            <w:pPr>
              <w:jc w:val="center"/>
            </w:pPr>
            <w:proofErr w:type="spellStart"/>
            <w:r>
              <w:t>Opti</w:t>
            </w:r>
            <w:proofErr w:type="spellEnd"/>
            <w:r>
              <w:t xml:space="preserve"> Beam </w:t>
            </w:r>
            <w:proofErr w:type="spellStart"/>
            <w:r>
              <w:t>Reflector</w:t>
            </w:r>
            <w:proofErr w:type="spellEnd"/>
          </w:p>
        </w:tc>
      </w:tr>
      <w:tr w:rsidR="00257D08" w:rsidRPr="00E36443" w:rsidTr="00257D08">
        <w:trPr>
          <w:jc w:val="center"/>
        </w:trPr>
        <w:tc>
          <w:tcPr>
            <w:tcW w:w="2437" w:type="dxa"/>
          </w:tcPr>
          <w:p w:rsidR="00257D08" w:rsidRPr="00E36443" w:rsidRDefault="00257D08" w:rsidP="00456DD1">
            <w:pPr>
              <w:widowControl w:val="0"/>
              <w:autoSpaceDE w:val="0"/>
              <w:autoSpaceDN w:val="0"/>
              <w:adjustRightInd w:val="0"/>
              <w:ind w:right="97"/>
              <w:jc w:val="center"/>
              <w:rPr>
                <w:rFonts w:cs="Arial"/>
                <w:szCs w:val="20"/>
              </w:rPr>
            </w:pPr>
            <w:r>
              <w:t>Optik</w:t>
            </w:r>
          </w:p>
        </w:tc>
        <w:tc>
          <w:tcPr>
            <w:tcW w:w="1843" w:type="dxa"/>
            <w:vAlign w:val="center"/>
          </w:tcPr>
          <w:p w:rsidR="00257D08" w:rsidRPr="00257D08" w:rsidRDefault="00257D08" w:rsidP="00257D08">
            <w:pPr>
              <w:jc w:val="center"/>
              <w:rPr>
                <w:rFonts w:cs="Arial"/>
                <w:szCs w:val="20"/>
              </w:rPr>
            </w:pPr>
            <w:r>
              <w:t xml:space="preserve">Wall </w:t>
            </w:r>
            <w:proofErr w:type="spellStart"/>
            <w:r>
              <w:t>Washer</w:t>
            </w:r>
            <w:proofErr w:type="spellEnd"/>
          </w:p>
        </w:tc>
        <w:tc>
          <w:tcPr>
            <w:tcW w:w="1843" w:type="dxa"/>
            <w:vAlign w:val="center"/>
          </w:tcPr>
          <w:p w:rsidR="00257D08" w:rsidRPr="00257D08" w:rsidRDefault="00257D08" w:rsidP="00257D08">
            <w:pPr>
              <w:jc w:val="center"/>
              <w:rPr>
                <w:rFonts w:cs="Arial"/>
                <w:szCs w:val="20"/>
              </w:rPr>
            </w:pPr>
            <w:r>
              <w:t xml:space="preserve">Wall </w:t>
            </w:r>
            <w:proofErr w:type="spellStart"/>
            <w:r>
              <w:t>Washer</w:t>
            </w:r>
            <w:proofErr w:type="spellEnd"/>
          </w:p>
        </w:tc>
        <w:tc>
          <w:tcPr>
            <w:tcW w:w="1842" w:type="dxa"/>
            <w:vAlign w:val="center"/>
          </w:tcPr>
          <w:p w:rsidR="00257D08" w:rsidRPr="00257D08" w:rsidRDefault="00257D08" w:rsidP="00257D08">
            <w:pPr>
              <w:jc w:val="center"/>
              <w:rPr>
                <w:rFonts w:cs="Arial"/>
                <w:szCs w:val="20"/>
              </w:rPr>
            </w:pPr>
            <w:r>
              <w:t xml:space="preserve">Wall </w:t>
            </w:r>
            <w:proofErr w:type="spellStart"/>
            <w:r>
              <w:t>Washer</w:t>
            </w:r>
            <w:proofErr w:type="spellEnd"/>
          </w:p>
        </w:tc>
        <w:tc>
          <w:tcPr>
            <w:tcW w:w="1727" w:type="dxa"/>
            <w:vAlign w:val="center"/>
          </w:tcPr>
          <w:p w:rsidR="00257D08" w:rsidRPr="00257D08" w:rsidRDefault="00257D08" w:rsidP="00257D08">
            <w:pPr>
              <w:jc w:val="center"/>
              <w:rPr>
                <w:rFonts w:cs="Arial"/>
                <w:szCs w:val="20"/>
              </w:rPr>
            </w:pPr>
            <w:r>
              <w:t xml:space="preserve">Wall </w:t>
            </w:r>
            <w:proofErr w:type="spellStart"/>
            <w:r>
              <w:t>Washer</w:t>
            </w:r>
            <w:proofErr w:type="spellEnd"/>
          </w:p>
        </w:tc>
      </w:tr>
      <w:tr w:rsidR="00257D08" w:rsidRPr="00E36443" w:rsidTr="00257D08">
        <w:trPr>
          <w:jc w:val="center"/>
        </w:trPr>
        <w:tc>
          <w:tcPr>
            <w:tcW w:w="2437" w:type="dxa"/>
          </w:tcPr>
          <w:p w:rsidR="00257D08" w:rsidRDefault="00257D08" w:rsidP="00456DD1">
            <w:pPr>
              <w:widowControl w:val="0"/>
              <w:autoSpaceDE w:val="0"/>
              <w:autoSpaceDN w:val="0"/>
              <w:adjustRightInd w:val="0"/>
              <w:ind w:right="97"/>
              <w:jc w:val="center"/>
              <w:rPr>
                <w:rFonts w:cs="Arial"/>
                <w:szCs w:val="20"/>
              </w:rPr>
            </w:pPr>
            <w:r>
              <w:t>Leistung W</w:t>
            </w:r>
          </w:p>
        </w:tc>
        <w:tc>
          <w:tcPr>
            <w:tcW w:w="1843" w:type="dxa"/>
            <w:vAlign w:val="center"/>
          </w:tcPr>
          <w:p w:rsidR="00257D08" w:rsidRPr="00257D08" w:rsidRDefault="00285A6F" w:rsidP="00456DD1">
            <w:pPr>
              <w:widowControl w:val="0"/>
              <w:autoSpaceDE w:val="0"/>
              <w:autoSpaceDN w:val="0"/>
              <w:adjustRightInd w:val="0"/>
              <w:ind w:right="97"/>
              <w:jc w:val="center"/>
              <w:rPr>
                <w:rFonts w:cs="Arial"/>
                <w:szCs w:val="20"/>
              </w:rPr>
            </w:pPr>
            <w:r>
              <w:t>21W-28W</w:t>
            </w:r>
          </w:p>
        </w:tc>
        <w:tc>
          <w:tcPr>
            <w:tcW w:w="1843" w:type="dxa"/>
            <w:vAlign w:val="center"/>
          </w:tcPr>
          <w:p w:rsidR="00257D08" w:rsidRPr="00257D08" w:rsidRDefault="00285A6F" w:rsidP="00456DD1">
            <w:pPr>
              <w:widowControl w:val="0"/>
              <w:autoSpaceDE w:val="0"/>
              <w:autoSpaceDN w:val="0"/>
              <w:adjustRightInd w:val="0"/>
              <w:ind w:right="97"/>
              <w:jc w:val="center"/>
              <w:rPr>
                <w:rFonts w:cs="Arial"/>
                <w:szCs w:val="20"/>
              </w:rPr>
            </w:pPr>
            <w:r>
              <w:t>16W-20W</w:t>
            </w:r>
          </w:p>
        </w:tc>
        <w:tc>
          <w:tcPr>
            <w:tcW w:w="1842" w:type="dxa"/>
            <w:vAlign w:val="center"/>
          </w:tcPr>
          <w:p w:rsidR="00257D08" w:rsidRPr="00257D08" w:rsidRDefault="00285A6F" w:rsidP="00456DD1">
            <w:pPr>
              <w:widowControl w:val="0"/>
              <w:autoSpaceDE w:val="0"/>
              <w:autoSpaceDN w:val="0"/>
              <w:adjustRightInd w:val="0"/>
              <w:ind w:right="97"/>
              <w:jc w:val="center"/>
              <w:rPr>
                <w:rFonts w:cs="Arial"/>
                <w:szCs w:val="20"/>
              </w:rPr>
            </w:pPr>
            <w:r>
              <w:t>23W-31W</w:t>
            </w:r>
          </w:p>
        </w:tc>
        <w:tc>
          <w:tcPr>
            <w:tcW w:w="1727" w:type="dxa"/>
            <w:vAlign w:val="center"/>
          </w:tcPr>
          <w:p w:rsidR="00257D08" w:rsidRPr="00257D08" w:rsidRDefault="00285A6F" w:rsidP="00456DD1">
            <w:pPr>
              <w:widowControl w:val="0"/>
              <w:autoSpaceDE w:val="0"/>
              <w:autoSpaceDN w:val="0"/>
              <w:adjustRightInd w:val="0"/>
              <w:ind w:right="97"/>
              <w:jc w:val="center"/>
              <w:rPr>
                <w:rFonts w:cs="Arial"/>
                <w:szCs w:val="20"/>
              </w:rPr>
            </w:pPr>
            <w:r>
              <w:t>35W-46W</w:t>
            </w:r>
          </w:p>
        </w:tc>
      </w:tr>
      <w:tr w:rsidR="00257D08" w:rsidRPr="00E36443" w:rsidTr="00257D08">
        <w:trPr>
          <w:jc w:val="center"/>
        </w:trPr>
        <w:tc>
          <w:tcPr>
            <w:tcW w:w="2437" w:type="dxa"/>
            <w:vAlign w:val="center"/>
          </w:tcPr>
          <w:p w:rsidR="00257D08" w:rsidRPr="00257D08" w:rsidRDefault="00285A6F" w:rsidP="00257D08">
            <w:pPr>
              <w:jc w:val="center"/>
              <w:rPr>
                <w:rFonts w:cs="Arial"/>
                <w:szCs w:val="20"/>
              </w:rPr>
            </w:pPr>
            <w:r>
              <w:t>Farbtemperatur/CRI</w:t>
            </w:r>
          </w:p>
        </w:tc>
        <w:tc>
          <w:tcPr>
            <w:tcW w:w="1843" w:type="dxa"/>
            <w:vAlign w:val="center"/>
          </w:tcPr>
          <w:p w:rsidR="00257D08" w:rsidRPr="00257D08" w:rsidRDefault="00285A6F" w:rsidP="00257D08">
            <w:pPr>
              <w:jc w:val="center"/>
              <w:rPr>
                <w:rFonts w:cs="Arial"/>
                <w:szCs w:val="20"/>
              </w:rPr>
            </w:pPr>
            <w:r>
              <w:t>3000 K   4000 K</w:t>
            </w:r>
            <w:r>
              <w:br/>
              <w:t xml:space="preserve"> CRI 90  CRI 80</w:t>
            </w:r>
          </w:p>
        </w:tc>
        <w:tc>
          <w:tcPr>
            <w:tcW w:w="1843" w:type="dxa"/>
            <w:vAlign w:val="center"/>
          </w:tcPr>
          <w:p w:rsidR="00257D08" w:rsidRPr="00257D08" w:rsidRDefault="00285A6F" w:rsidP="00257D08">
            <w:pPr>
              <w:jc w:val="center"/>
              <w:rPr>
                <w:rFonts w:cs="Arial"/>
                <w:szCs w:val="20"/>
              </w:rPr>
            </w:pPr>
            <w:r>
              <w:t>3000 K   4000 K</w:t>
            </w:r>
            <w:r>
              <w:br/>
              <w:t xml:space="preserve"> CRI 90  CRI 80</w:t>
            </w:r>
          </w:p>
        </w:tc>
        <w:tc>
          <w:tcPr>
            <w:tcW w:w="1842" w:type="dxa"/>
            <w:vAlign w:val="center"/>
          </w:tcPr>
          <w:p w:rsidR="00257D08" w:rsidRPr="00257D08" w:rsidRDefault="00285A6F" w:rsidP="00257D08">
            <w:pPr>
              <w:jc w:val="center"/>
              <w:rPr>
                <w:rFonts w:cs="Arial"/>
                <w:szCs w:val="20"/>
              </w:rPr>
            </w:pPr>
            <w:r>
              <w:t>3000 K   4000 K</w:t>
            </w:r>
            <w:r>
              <w:br/>
              <w:t xml:space="preserve"> CRI 90  CRI 80</w:t>
            </w:r>
          </w:p>
        </w:tc>
        <w:tc>
          <w:tcPr>
            <w:tcW w:w="1727" w:type="dxa"/>
            <w:vAlign w:val="center"/>
          </w:tcPr>
          <w:p w:rsidR="00257D08" w:rsidRPr="00257D08" w:rsidRDefault="00285A6F" w:rsidP="00257D08">
            <w:pPr>
              <w:jc w:val="center"/>
              <w:rPr>
                <w:rFonts w:cs="Arial"/>
                <w:szCs w:val="20"/>
              </w:rPr>
            </w:pPr>
            <w:r>
              <w:t>3000 K   4000 K</w:t>
            </w:r>
            <w:r>
              <w:br/>
              <w:t xml:space="preserve"> CRI 90  CRI 80</w:t>
            </w:r>
          </w:p>
        </w:tc>
      </w:tr>
      <w:tr w:rsidR="00285A6F" w:rsidRPr="00E36443" w:rsidTr="00257D08">
        <w:trPr>
          <w:jc w:val="center"/>
        </w:trPr>
        <w:tc>
          <w:tcPr>
            <w:tcW w:w="2437" w:type="dxa"/>
            <w:vAlign w:val="center"/>
          </w:tcPr>
          <w:p w:rsidR="00285A6F" w:rsidRPr="00257D08" w:rsidRDefault="00285A6F" w:rsidP="00257D08">
            <w:pPr>
              <w:jc w:val="center"/>
              <w:rPr>
                <w:rFonts w:cs="Arial"/>
                <w:szCs w:val="20"/>
              </w:rPr>
            </w:pPr>
            <w:r>
              <w:t>Nennlichtstrom lm</w:t>
            </w:r>
          </w:p>
        </w:tc>
        <w:tc>
          <w:tcPr>
            <w:tcW w:w="1843" w:type="dxa"/>
            <w:vAlign w:val="center"/>
          </w:tcPr>
          <w:p w:rsidR="00285A6F" w:rsidRPr="00257D08" w:rsidRDefault="00535E10" w:rsidP="00257D08">
            <w:pPr>
              <w:jc w:val="center"/>
              <w:rPr>
                <w:rFonts w:cs="Arial"/>
                <w:szCs w:val="20"/>
              </w:rPr>
            </w:pPr>
            <w:r>
              <w:t>3000 lm</w:t>
            </w:r>
          </w:p>
        </w:tc>
        <w:tc>
          <w:tcPr>
            <w:tcW w:w="1843" w:type="dxa"/>
            <w:vAlign w:val="center"/>
          </w:tcPr>
          <w:p w:rsidR="00285A6F" w:rsidRPr="00257D08" w:rsidRDefault="00535E10" w:rsidP="00257D08">
            <w:pPr>
              <w:jc w:val="center"/>
              <w:rPr>
                <w:rFonts w:cs="Arial"/>
                <w:szCs w:val="20"/>
              </w:rPr>
            </w:pPr>
            <w:r>
              <w:t>2000 lm; 2100 lm</w:t>
            </w:r>
          </w:p>
        </w:tc>
        <w:tc>
          <w:tcPr>
            <w:tcW w:w="1842" w:type="dxa"/>
            <w:vAlign w:val="center"/>
          </w:tcPr>
          <w:p w:rsidR="00285A6F" w:rsidRPr="00257D08" w:rsidRDefault="00535E10" w:rsidP="00257D08">
            <w:pPr>
              <w:jc w:val="center"/>
              <w:rPr>
                <w:rFonts w:cs="Arial"/>
                <w:szCs w:val="20"/>
              </w:rPr>
            </w:pPr>
            <w:r>
              <w:t>3000 lm</w:t>
            </w:r>
          </w:p>
        </w:tc>
        <w:tc>
          <w:tcPr>
            <w:tcW w:w="1727" w:type="dxa"/>
            <w:vAlign w:val="center"/>
          </w:tcPr>
          <w:p w:rsidR="00535E10" w:rsidRPr="00257D08" w:rsidRDefault="00535E10" w:rsidP="00535E10">
            <w:pPr>
              <w:jc w:val="center"/>
              <w:rPr>
                <w:rFonts w:cs="Arial"/>
                <w:szCs w:val="20"/>
              </w:rPr>
            </w:pPr>
            <w:r>
              <w:t>5000 lm</w:t>
            </w:r>
          </w:p>
        </w:tc>
      </w:tr>
    </w:tbl>
    <w:p w:rsidR="006A6A1D" w:rsidRDefault="006A6A1D" w:rsidP="0036533D">
      <w:pPr>
        <w:widowControl w:val="0"/>
        <w:autoSpaceDE w:val="0"/>
        <w:autoSpaceDN w:val="0"/>
        <w:adjustRightInd w:val="0"/>
        <w:spacing w:after="0" w:line="240" w:lineRule="auto"/>
        <w:ind w:right="97"/>
        <w:jc w:val="both"/>
        <w:rPr>
          <w:rFonts w:cs="Arial"/>
          <w:sz w:val="20"/>
          <w:szCs w:val="20"/>
        </w:rPr>
      </w:pPr>
    </w:p>
    <w:p w:rsidR="007048AE" w:rsidRDefault="007048AE" w:rsidP="00257D08">
      <w:pPr>
        <w:widowControl w:val="0"/>
        <w:autoSpaceDE w:val="0"/>
        <w:autoSpaceDN w:val="0"/>
        <w:adjustRightInd w:val="0"/>
        <w:spacing w:after="0" w:line="240" w:lineRule="auto"/>
        <w:ind w:right="97"/>
        <w:jc w:val="both"/>
        <w:rPr>
          <w:b/>
          <w:sz w:val="24"/>
        </w:rPr>
      </w:pPr>
    </w:p>
    <w:p w:rsidR="007048AE" w:rsidRDefault="007048AE" w:rsidP="00257D08">
      <w:pPr>
        <w:widowControl w:val="0"/>
        <w:autoSpaceDE w:val="0"/>
        <w:autoSpaceDN w:val="0"/>
        <w:adjustRightInd w:val="0"/>
        <w:spacing w:after="0" w:line="240" w:lineRule="auto"/>
        <w:ind w:right="97"/>
        <w:jc w:val="both"/>
        <w:rPr>
          <w:b/>
          <w:sz w:val="24"/>
        </w:rPr>
      </w:pPr>
    </w:p>
    <w:p w:rsidR="00257D08" w:rsidRPr="00F43CDC" w:rsidRDefault="00257D08" w:rsidP="00257D08">
      <w:pPr>
        <w:widowControl w:val="0"/>
        <w:autoSpaceDE w:val="0"/>
        <w:autoSpaceDN w:val="0"/>
        <w:adjustRightInd w:val="0"/>
        <w:spacing w:after="0" w:line="240" w:lineRule="auto"/>
        <w:ind w:right="97"/>
        <w:jc w:val="both"/>
        <w:rPr>
          <w:b/>
          <w:sz w:val="24"/>
        </w:rPr>
      </w:pPr>
      <w:r>
        <w:rPr>
          <w:b/>
          <w:sz w:val="24"/>
        </w:rPr>
        <w:t xml:space="preserve">Technische Eigenschaften </w:t>
      </w:r>
      <w:proofErr w:type="spellStart"/>
      <w:r>
        <w:rPr>
          <w:b/>
          <w:sz w:val="24"/>
        </w:rPr>
        <w:t>Palco</w:t>
      </w:r>
      <w:proofErr w:type="spellEnd"/>
      <w:r>
        <w:rPr>
          <w:b/>
          <w:sz w:val="24"/>
        </w:rPr>
        <w:t xml:space="preserve"> - </w:t>
      </w:r>
      <w:proofErr w:type="spellStart"/>
      <w:r>
        <w:rPr>
          <w:b/>
          <w:sz w:val="24"/>
        </w:rPr>
        <w:t>Profiliervorrichtungsausführung</w:t>
      </w:r>
      <w:proofErr w:type="spellEnd"/>
    </w:p>
    <w:p w:rsidR="00257D08" w:rsidRPr="00F43CDC" w:rsidRDefault="00257D08" w:rsidP="00257D08">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2121"/>
        <w:gridCol w:w="2061"/>
        <w:gridCol w:w="2061"/>
      </w:tblGrid>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rPr>
                <w:b/>
                <w:szCs w:val="20"/>
              </w:rPr>
              <w:t>Leistung</w:t>
            </w:r>
          </w:p>
        </w:tc>
        <w:tc>
          <w:tcPr>
            <w:tcW w:w="1701" w:type="dxa"/>
          </w:tcPr>
          <w:p w:rsidR="00535E10" w:rsidRPr="00F43CDC" w:rsidRDefault="00535E10" w:rsidP="00535E10">
            <w:pPr>
              <w:widowControl w:val="0"/>
              <w:autoSpaceDE w:val="0"/>
              <w:autoSpaceDN w:val="0"/>
              <w:adjustRightInd w:val="0"/>
              <w:ind w:right="97"/>
              <w:jc w:val="center"/>
              <w:rPr>
                <w:rFonts w:cs="Arial"/>
                <w:b/>
                <w:szCs w:val="20"/>
              </w:rPr>
            </w:pPr>
            <w:r>
              <w:rPr>
                <w:b/>
                <w:szCs w:val="20"/>
              </w:rPr>
              <w:t>Ø 99 mm</w:t>
            </w:r>
          </w:p>
        </w:tc>
        <w:tc>
          <w:tcPr>
            <w:tcW w:w="1701" w:type="dxa"/>
          </w:tcPr>
          <w:p w:rsidR="00535E10" w:rsidRPr="00F43CDC" w:rsidRDefault="00535E10" w:rsidP="00535E10">
            <w:pPr>
              <w:widowControl w:val="0"/>
              <w:autoSpaceDE w:val="0"/>
              <w:autoSpaceDN w:val="0"/>
              <w:adjustRightInd w:val="0"/>
              <w:ind w:right="97"/>
              <w:jc w:val="center"/>
              <w:rPr>
                <w:rFonts w:cs="Arial"/>
                <w:b/>
                <w:szCs w:val="20"/>
              </w:rPr>
            </w:pPr>
            <w:r>
              <w:rPr>
                <w:b/>
                <w:szCs w:val="20"/>
              </w:rPr>
              <w:t>Ø 115 mm</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Technologie</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proofErr w:type="spellStart"/>
            <w:r>
              <w:t>Opti</w:t>
            </w:r>
            <w:proofErr w:type="spellEnd"/>
            <w:r>
              <w:t xml:space="preserve"> Beam </w:t>
            </w:r>
            <w:proofErr w:type="spellStart"/>
            <w:r>
              <w:t>Reflector</w:t>
            </w:r>
            <w:proofErr w:type="spellEnd"/>
          </w:p>
        </w:tc>
        <w:tc>
          <w:tcPr>
            <w:tcW w:w="1701" w:type="dxa"/>
          </w:tcPr>
          <w:p w:rsidR="00535E10" w:rsidRPr="00F43CDC" w:rsidRDefault="00535E10" w:rsidP="00456DD1">
            <w:pPr>
              <w:widowControl w:val="0"/>
              <w:autoSpaceDE w:val="0"/>
              <w:autoSpaceDN w:val="0"/>
              <w:adjustRightInd w:val="0"/>
              <w:ind w:right="97"/>
              <w:jc w:val="center"/>
              <w:rPr>
                <w:rFonts w:cs="Arial"/>
                <w:szCs w:val="20"/>
              </w:rPr>
            </w:pPr>
            <w:proofErr w:type="spellStart"/>
            <w:r>
              <w:t>Opti</w:t>
            </w:r>
            <w:proofErr w:type="spellEnd"/>
            <w:r>
              <w:t xml:space="preserve"> Beam </w:t>
            </w:r>
            <w:proofErr w:type="spellStart"/>
            <w:r>
              <w:t>Reflector</w:t>
            </w:r>
            <w:proofErr w:type="spellEnd"/>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Optik</w:t>
            </w:r>
          </w:p>
        </w:tc>
        <w:tc>
          <w:tcPr>
            <w:tcW w:w="1701" w:type="dxa"/>
          </w:tcPr>
          <w:p w:rsidR="00535E10" w:rsidRPr="00F43CDC" w:rsidRDefault="00535E10" w:rsidP="00456DD1">
            <w:pPr>
              <w:widowControl w:val="0"/>
              <w:autoSpaceDE w:val="0"/>
              <w:autoSpaceDN w:val="0"/>
              <w:adjustRightInd w:val="0"/>
              <w:ind w:right="97"/>
              <w:jc w:val="center"/>
              <w:rPr>
                <w:rFonts w:cs="Arial"/>
                <w:szCs w:val="20"/>
              </w:rPr>
            </w:pPr>
            <w:proofErr w:type="spellStart"/>
            <w:r>
              <w:t>Profiliervorrichtung</w:t>
            </w:r>
            <w:proofErr w:type="spellEnd"/>
          </w:p>
        </w:tc>
        <w:tc>
          <w:tcPr>
            <w:tcW w:w="1701" w:type="dxa"/>
          </w:tcPr>
          <w:p w:rsidR="00535E10" w:rsidRPr="00F43CDC" w:rsidRDefault="00535E10" w:rsidP="00456DD1">
            <w:pPr>
              <w:widowControl w:val="0"/>
              <w:autoSpaceDE w:val="0"/>
              <w:autoSpaceDN w:val="0"/>
              <w:adjustRightInd w:val="0"/>
              <w:ind w:right="97"/>
              <w:jc w:val="center"/>
              <w:rPr>
                <w:rFonts w:cs="Arial"/>
                <w:szCs w:val="20"/>
              </w:rPr>
            </w:pPr>
            <w:proofErr w:type="spellStart"/>
            <w:r>
              <w:t>Profiliervorrichtung</w:t>
            </w:r>
            <w:proofErr w:type="spellEnd"/>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Leistung W</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21W</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31W</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proofErr w:type="spellStart"/>
            <w:r>
              <w:t>Nennlichtsrom</w:t>
            </w:r>
            <w:proofErr w:type="spellEnd"/>
            <w:r>
              <w:t xml:space="preserve"> lm</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2000 lm</w:t>
            </w:r>
          </w:p>
        </w:tc>
        <w:tc>
          <w:tcPr>
            <w:tcW w:w="1701" w:type="dxa"/>
            <w:vAlign w:val="center"/>
          </w:tcPr>
          <w:p w:rsidR="00535E10" w:rsidRPr="00F43CDC" w:rsidRDefault="00912774" w:rsidP="00456DD1">
            <w:pPr>
              <w:widowControl w:val="0"/>
              <w:autoSpaceDE w:val="0"/>
              <w:autoSpaceDN w:val="0"/>
              <w:adjustRightInd w:val="0"/>
              <w:ind w:right="97"/>
              <w:jc w:val="center"/>
              <w:rPr>
                <w:rFonts w:cs="Arial"/>
                <w:szCs w:val="20"/>
              </w:rPr>
            </w:pPr>
            <w:r>
              <w:t>3000 lm</w:t>
            </w:r>
          </w:p>
        </w:tc>
      </w:tr>
      <w:tr w:rsidR="00535E10" w:rsidRPr="00F43CDC" w:rsidTr="00456DD1">
        <w:trPr>
          <w:jc w:val="center"/>
        </w:trPr>
        <w:tc>
          <w:tcPr>
            <w:tcW w:w="1526" w:type="dxa"/>
          </w:tcPr>
          <w:p w:rsidR="00535E10" w:rsidRPr="00F43CDC" w:rsidRDefault="00535E10" w:rsidP="00456DD1">
            <w:pPr>
              <w:widowControl w:val="0"/>
              <w:autoSpaceDE w:val="0"/>
              <w:autoSpaceDN w:val="0"/>
              <w:adjustRightInd w:val="0"/>
              <w:ind w:right="97"/>
              <w:jc w:val="center"/>
              <w:rPr>
                <w:rFonts w:cs="Arial"/>
                <w:szCs w:val="20"/>
              </w:rPr>
            </w:pPr>
            <w:r>
              <w:t>Farbtemperatur/CRI</w:t>
            </w:r>
          </w:p>
        </w:tc>
        <w:tc>
          <w:tcPr>
            <w:tcW w:w="1701" w:type="dxa"/>
          </w:tcPr>
          <w:p w:rsidR="00535E10" w:rsidRPr="00F43CDC" w:rsidRDefault="00912774" w:rsidP="00456DD1">
            <w:pPr>
              <w:pStyle w:val="Paragrafoelenco"/>
              <w:widowControl w:val="0"/>
              <w:autoSpaceDE w:val="0"/>
              <w:autoSpaceDN w:val="0"/>
              <w:adjustRightInd w:val="0"/>
              <w:spacing w:after="0" w:line="240" w:lineRule="auto"/>
              <w:ind w:left="0"/>
              <w:jc w:val="center"/>
              <w:rPr>
                <w:rFonts w:cs="Arial"/>
                <w:szCs w:val="20"/>
              </w:rPr>
            </w:pPr>
            <w:r>
              <w:t>3000 K / CRI 90</w:t>
            </w:r>
          </w:p>
        </w:tc>
        <w:tc>
          <w:tcPr>
            <w:tcW w:w="1701" w:type="dxa"/>
          </w:tcPr>
          <w:p w:rsidR="00535E10" w:rsidRPr="00F43CDC" w:rsidRDefault="00912774" w:rsidP="00912774">
            <w:pPr>
              <w:widowControl w:val="0"/>
              <w:autoSpaceDE w:val="0"/>
              <w:autoSpaceDN w:val="0"/>
              <w:adjustRightInd w:val="0"/>
              <w:ind w:right="97"/>
              <w:rPr>
                <w:rFonts w:cs="Arial"/>
                <w:szCs w:val="20"/>
              </w:rPr>
            </w:pPr>
            <w:r>
              <w:t>3000 K / CRI 90</w:t>
            </w:r>
          </w:p>
        </w:tc>
      </w:tr>
      <w:tr w:rsidR="00535E10" w:rsidRPr="00E36443" w:rsidTr="00456DD1">
        <w:trPr>
          <w:jc w:val="center"/>
        </w:trPr>
        <w:tc>
          <w:tcPr>
            <w:tcW w:w="1526" w:type="dxa"/>
          </w:tcPr>
          <w:p w:rsidR="00535E10" w:rsidRPr="00F43CDC" w:rsidRDefault="00F43CDC" w:rsidP="00456DD1">
            <w:pPr>
              <w:widowControl w:val="0"/>
              <w:autoSpaceDE w:val="0"/>
              <w:autoSpaceDN w:val="0"/>
              <w:adjustRightInd w:val="0"/>
              <w:ind w:right="97"/>
              <w:jc w:val="center"/>
              <w:rPr>
                <w:rFonts w:cs="Arial"/>
                <w:szCs w:val="20"/>
              </w:rPr>
            </w:pPr>
            <w:r>
              <w:t>Zubehörteile</w:t>
            </w:r>
          </w:p>
        </w:tc>
        <w:tc>
          <w:tcPr>
            <w:tcW w:w="1701" w:type="dxa"/>
          </w:tcPr>
          <w:p w:rsidR="00535E10" w:rsidRPr="00F43CDC" w:rsidRDefault="00912774" w:rsidP="00456DD1">
            <w:pPr>
              <w:pStyle w:val="Paragrafoelenco"/>
              <w:widowControl w:val="0"/>
              <w:autoSpaceDE w:val="0"/>
              <w:autoSpaceDN w:val="0"/>
              <w:adjustRightInd w:val="0"/>
              <w:spacing w:after="0" w:line="240" w:lineRule="auto"/>
              <w:ind w:left="0"/>
              <w:jc w:val="center"/>
              <w:rPr>
                <w:rFonts w:cs="Arial"/>
                <w:szCs w:val="20"/>
              </w:rPr>
            </w:pPr>
            <w:r>
              <w:t>Projektionsscheibe aus Metall, Diapositiv-Zubehör, Blende, Verfolger, individuell gestaltbare Scheibe</w:t>
            </w:r>
          </w:p>
        </w:tc>
        <w:tc>
          <w:tcPr>
            <w:tcW w:w="1701" w:type="dxa"/>
          </w:tcPr>
          <w:p w:rsidR="00535E10" w:rsidRPr="00E36443" w:rsidRDefault="00F43CDC" w:rsidP="00456DD1">
            <w:pPr>
              <w:pStyle w:val="Paragrafoelenco"/>
              <w:widowControl w:val="0"/>
              <w:autoSpaceDE w:val="0"/>
              <w:autoSpaceDN w:val="0"/>
              <w:adjustRightInd w:val="0"/>
              <w:spacing w:after="0" w:line="240" w:lineRule="auto"/>
              <w:ind w:left="0" w:right="96"/>
              <w:jc w:val="center"/>
              <w:rPr>
                <w:rFonts w:cs="Arial"/>
                <w:szCs w:val="20"/>
              </w:rPr>
            </w:pPr>
            <w:r>
              <w:t>Projektionsscheibe aus Metall, Diapositiv-Zubehör, Blende, Verfolger, individuell gestaltbare Scheibe</w:t>
            </w:r>
          </w:p>
        </w:tc>
      </w:tr>
    </w:tbl>
    <w:p w:rsidR="00257D08" w:rsidRDefault="00257D08" w:rsidP="0036533D">
      <w:pPr>
        <w:widowControl w:val="0"/>
        <w:autoSpaceDE w:val="0"/>
        <w:autoSpaceDN w:val="0"/>
        <w:adjustRightInd w:val="0"/>
        <w:spacing w:after="0" w:line="240" w:lineRule="auto"/>
        <w:ind w:right="97"/>
        <w:jc w:val="both"/>
        <w:rPr>
          <w:rFonts w:cs="Arial"/>
          <w:sz w:val="20"/>
          <w:szCs w:val="20"/>
        </w:rPr>
      </w:pPr>
      <w:bookmarkStart w:id="0" w:name="_GoBack"/>
      <w:bookmarkEnd w:id="0"/>
    </w:p>
    <w:p w:rsidR="00257D08" w:rsidRDefault="00257D08" w:rsidP="0036533D">
      <w:pPr>
        <w:widowControl w:val="0"/>
        <w:autoSpaceDE w:val="0"/>
        <w:autoSpaceDN w:val="0"/>
        <w:adjustRightInd w:val="0"/>
        <w:spacing w:after="0" w:line="240" w:lineRule="auto"/>
        <w:ind w:right="97"/>
        <w:jc w:val="both"/>
        <w:rPr>
          <w:rFonts w:cs="Arial"/>
          <w:sz w:val="20"/>
          <w:szCs w:val="20"/>
        </w:rPr>
      </w:pPr>
    </w:p>
    <w:p w:rsidR="0036533D" w:rsidRPr="004D1EDE" w:rsidRDefault="0036533D" w:rsidP="00FF7A7C">
      <w:pPr>
        <w:widowControl w:val="0"/>
        <w:tabs>
          <w:tab w:val="left" w:pos="6015"/>
        </w:tabs>
        <w:autoSpaceDE w:val="0"/>
        <w:autoSpaceDN w:val="0"/>
        <w:adjustRightInd w:val="0"/>
        <w:spacing w:after="0" w:line="240" w:lineRule="auto"/>
        <w:ind w:right="97"/>
        <w:jc w:val="both"/>
        <w:rPr>
          <w:rFonts w:cs="Arial"/>
          <w:i/>
          <w:sz w:val="20"/>
          <w:szCs w:val="20"/>
        </w:rPr>
      </w:pPr>
      <w:r>
        <w:rPr>
          <w:sz w:val="20"/>
          <w:szCs w:val="20"/>
        </w:rPr>
        <w:t>Für weitere Informationen siehe:</w:t>
      </w:r>
      <w:r>
        <w:rPr>
          <w:sz w:val="20"/>
          <w:szCs w:val="20"/>
        </w:rPr>
        <w:tab/>
      </w:r>
    </w:p>
    <w:p w:rsidR="00D26F58" w:rsidRDefault="004D1EDE" w:rsidP="006A6A1D">
      <w:pPr>
        <w:spacing w:line="240" w:lineRule="auto"/>
        <w:jc w:val="both"/>
        <w:rPr>
          <w:rStyle w:val="Collegamentoipertestuale"/>
          <w:bCs/>
          <w:i/>
          <w:sz w:val="20"/>
          <w:szCs w:val="20"/>
        </w:rPr>
      </w:pPr>
      <w:r>
        <w:rPr>
          <w:bCs/>
          <w:i/>
          <w:sz w:val="20"/>
          <w:szCs w:val="20"/>
        </w:rPr>
        <w:t xml:space="preserve">Webseite </w:t>
      </w:r>
      <w:proofErr w:type="spellStart"/>
      <w:r>
        <w:rPr>
          <w:bCs/>
          <w:i/>
          <w:sz w:val="20"/>
          <w:szCs w:val="20"/>
        </w:rPr>
        <w:t>iGuzzini</w:t>
      </w:r>
      <w:proofErr w:type="spellEnd"/>
      <w:r>
        <w:rPr>
          <w:bCs/>
          <w:i/>
          <w:sz w:val="20"/>
          <w:szCs w:val="20"/>
        </w:rPr>
        <w:t xml:space="preserve">: </w:t>
      </w:r>
      <w:hyperlink r:id="rId7" w:history="1">
        <w:r>
          <w:rPr>
            <w:rStyle w:val="Collegamentoipertestuale"/>
            <w:bCs/>
            <w:i/>
            <w:sz w:val="20"/>
            <w:szCs w:val="20"/>
          </w:rPr>
          <w:t>www.iguzzini.com</w:t>
        </w:r>
      </w:hyperlink>
    </w:p>
    <w:tbl>
      <w:tblPr>
        <w:tblpPr w:leftFromText="141" w:rightFromText="141" w:vertAnchor="page" w:horzAnchor="page" w:tblpX="1981" w:tblpY="2671"/>
        <w:tblW w:w="9732" w:type="dxa"/>
        <w:tblLook w:val="04A0" w:firstRow="1" w:lastRow="0" w:firstColumn="1" w:lastColumn="0" w:noHBand="0" w:noVBand="1"/>
      </w:tblPr>
      <w:tblGrid>
        <w:gridCol w:w="3493"/>
        <w:gridCol w:w="6239"/>
      </w:tblGrid>
      <w:tr w:rsidR="007048AE" w:rsidRPr="00AE71B8" w:rsidTr="007048AE">
        <w:trPr>
          <w:trHeight w:val="215"/>
        </w:trPr>
        <w:tc>
          <w:tcPr>
            <w:tcW w:w="3493" w:type="dxa"/>
            <w:shd w:val="clear" w:color="auto" w:fill="auto"/>
          </w:tcPr>
          <w:p w:rsidR="007048AE" w:rsidRPr="00AE71B8" w:rsidRDefault="007048AE" w:rsidP="007048AE">
            <w:pPr>
              <w:widowControl w:val="0"/>
              <w:autoSpaceDE w:val="0"/>
              <w:autoSpaceDN w:val="0"/>
              <w:adjustRightInd w:val="0"/>
              <w:spacing w:after="0" w:line="240" w:lineRule="auto"/>
              <w:ind w:right="321"/>
              <w:jc w:val="both"/>
              <w:rPr>
                <w:rFonts w:ascii="Calibri" w:eastAsia="Times New Roman" w:hAnsi="Calibri" w:cs="Arial"/>
                <w:sz w:val="18"/>
                <w:szCs w:val="18"/>
                <w:lang w:val="it-IT" w:eastAsia="it-IT"/>
              </w:rPr>
            </w:pPr>
            <w:proofErr w:type="spellStart"/>
            <w:r w:rsidRPr="00AE71B8">
              <w:rPr>
                <w:rFonts w:ascii="Calibri" w:eastAsia="Times New Roman" w:hAnsi="Calibri" w:cs="Arial"/>
                <w:b/>
                <w:sz w:val="18"/>
                <w:szCs w:val="18"/>
                <w:lang w:val="it-IT" w:eastAsia="it-IT"/>
              </w:rPr>
              <w:lastRenderedPageBreak/>
              <w:t>iGuzzini</w:t>
            </w:r>
            <w:proofErr w:type="spellEnd"/>
            <w:r w:rsidRPr="00AE71B8">
              <w:rPr>
                <w:rFonts w:ascii="Calibri" w:eastAsia="Times New Roman" w:hAnsi="Calibri" w:cs="Arial"/>
                <w:b/>
                <w:sz w:val="18"/>
                <w:szCs w:val="18"/>
                <w:lang w:val="it-IT" w:eastAsia="it-IT"/>
              </w:rPr>
              <w:t xml:space="preserve"> Illuminazione S.p.A.</w:t>
            </w:r>
          </w:p>
        </w:tc>
        <w:tc>
          <w:tcPr>
            <w:tcW w:w="6239" w:type="dxa"/>
            <w:shd w:val="clear" w:color="auto" w:fill="auto"/>
          </w:tcPr>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Deutschland GmbH</w:t>
            </w:r>
          </w:p>
        </w:tc>
      </w:tr>
      <w:tr w:rsidR="007048AE" w:rsidRPr="00AE71B8" w:rsidTr="007048AE">
        <w:trPr>
          <w:trHeight w:val="3371"/>
        </w:trPr>
        <w:tc>
          <w:tcPr>
            <w:tcW w:w="3493" w:type="dxa"/>
            <w:shd w:val="clear" w:color="auto" w:fill="auto"/>
          </w:tcPr>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val="it-IT" w:eastAsia="it-IT"/>
              </w:rPr>
            </w:pPr>
            <w:r w:rsidRPr="00AE71B8">
              <w:rPr>
                <w:rFonts w:ascii="Calibri" w:eastAsia="Times New Roman" w:hAnsi="Calibri" w:cs="Arial"/>
                <w:sz w:val="18"/>
                <w:szCs w:val="18"/>
                <w:lang w:val="it-IT" w:eastAsia="it-IT"/>
              </w:rPr>
              <w:t>Cesare Avanzi</w:t>
            </w:r>
            <w:r w:rsidRPr="00AE71B8">
              <w:rPr>
                <w:rFonts w:ascii="Calibri" w:eastAsia="Times New Roman" w:hAnsi="Calibri" w:cs="Arial"/>
                <w:sz w:val="18"/>
                <w:szCs w:val="18"/>
                <w:lang w:val="it-IT" w:eastAsia="it-IT"/>
              </w:rPr>
              <w:br/>
              <w:t>Editing &amp; Media Relations Manager</w:t>
            </w:r>
            <w:r w:rsidRPr="00AE71B8">
              <w:rPr>
                <w:rFonts w:ascii="Calibri" w:eastAsia="Times New Roman" w:hAnsi="Calibri" w:cs="Arial"/>
                <w:sz w:val="18"/>
                <w:szCs w:val="18"/>
                <w:lang w:val="it-IT" w:eastAsia="it-IT"/>
              </w:rPr>
              <w:br/>
              <w:t>(39) 07175881</w:t>
            </w:r>
            <w:r w:rsidRPr="00AE71B8">
              <w:rPr>
                <w:rFonts w:ascii="Calibri" w:eastAsia="Times New Roman" w:hAnsi="Calibri" w:cs="Arial"/>
                <w:sz w:val="18"/>
                <w:szCs w:val="18"/>
                <w:lang w:val="it-IT" w:eastAsia="it-IT"/>
              </w:rPr>
              <w:br/>
            </w:r>
            <w:hyperlink r:id="rId8" w:history="1">
              <w:r w:rsidRPr="00AE71B8">
                <w:rPr>
                  <w:rFonts w:ascii="Calibri" w:eastAsia="Times New Roman" w:hAnsi="Calibri" w:cs="Arial"/>
                  <w:sz w:val="18"/>
                  <w:szCs w:val="18"/>
                  <w:lang w:val="it-IT" w:eastAsia="it-IT"/>
                </w:rPr>
                <w:t>cesare.avanzi@iguzzini.it</w:t>
              </w:r>
            </w:hyperlink>
            <w:r w:rsidRPr="00AE71B8">
              <w:rPr>
                <w:rFonts w:ascii="Calibri" w:eastAsia="Times New Roman" w:hAnsi="Calibri" w:cs="Arial"/>
                <w:sz w:val="18"/>
                <w:szCs w:val="18"/>
                <w:lang w:val="it-IT" w:eastAsia="it-IT"/>
              </w:rPr>
              <w:br/>
            </w:r>
          </w:p>
        </w:tc>
        <w:tc>
          <w:tcPr>
            <w:tcW w:w="6239" w:type="dxa"/>
            <w:shd w:val="clear" w:color="auto" w:fill="auto"/>
          </w:tcPr>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eastAsia="it-IT"/>
              </w:rPr>
            </w:pPr>
            <w:r w:rsidRPr="00AE71B8">
              <w:rPr>
                <w:rFonts w:ascii="Calibri" w:eastAsia="Times New Roman" w:hAnsi="Calibri" w:cs="Arial"/>
                <w:sz w:val="18"/>
                <w:szCs w:val="18"/>
                <w:lang w:eastAsia="it-IT"/>
              </w:rPr>
              <w:t xml:space="preserve">Tiziana </w:t>
            </w:r>
            <w:proofErr w:type="spellStart"/>
            <w:r w:rsidRPr="00AE71B8">
              <w:rPr>
                <w:rFonts w:ascii="Calibri" w:eastAsia="Times New Roman" w:hAnsi="Calibri" w:cs="Arial"/>
                <w:sz w:val="18"/>
                <w:szCs w:val="18"/>
                <w:lang w:eastAsia="it-IT"/>
              </w:rPr>
              <w:t>Oliva</w:t>
            </w:r>
            <w:proofErr w:type="spellEnd"/>
            <w:r w:rsidRPr="00AE71B8">
              <w:rPr>
                <w:rFonts w:ascii="Calibri" w:eastAsia="Times New Roman" w:hAnsi="Calibri" w:cs="Arial"/>
                <w:sz w:val="18"/>
                <w:szCs w:val="18"/>
                <w:lang w:eastAsia="it-IT"/>
              </w:rPr>
              <w:t xml:space="preserve"> </w:t>
            </w:r>
            <w:r w:rsidRPr="00AE71B8">
              <w:rPr>
                <w:rFonts w:ascii="Calibri" w:eastAsia="Times New Roman" w:hAnsi="Calibri" w:cs="Arial"/>
                <w:sz w:val="18"/>
                <w:szCs w:val="18"/>
                <w:lang w:eastAsia="it-IT"/>
              </w:rPr>
              <w:br/>
              <w:t>Verantwortliche Marketing und Kommunikation</w:t>
            </w:r>
            <w:r w:rsidRPr="00AE71B8">
              <w:rPr>
                <w:rFonts w:ascii="Calibri" w:eastAsia="Times New Roman" w:hAnsi="Calibri" w:cs="Arial"/>
                <w:sz w:val="18"/>
                <w:szCs w:val="18"/>
                <w:lang w:eastAsia="it-IT"/>
              </w:rPr>
              <w:br/>
              <w:t>+49 (0) 89 856 988 18</w:t>
            </w: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eastAsia="it-IT"/>
              </w:rPr>
            </w:pPr>
            <w:r w:rsidRPr="00AE71B8">
              <w:rPr>
                <w:rFonts w:ascii="Calibri" w:eastAsia="Times New Roman" w:hAnsi="Calibri" w:cs="Arial"/>
                <w:sz w:val="18"/>
                <w:szCs w:val="18"/>
                <w:lang w:eastAsia="it-IT"/>
              </w:rPr>
              <w:t>tiziana.oliva@iguzzini.de</w:t>
            </w: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Schweiz AG:</w:t>
            </w: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roofErr w:type="spellStart"/>
            <w:r w:rsidRPr="00AE71B8">
              <w:rPr>
                <w:rFonts w:ascii="Calibri" w:eastAsia="Times New Roman" w:hAnsi="Calibri" w:cs="Arial"/>
                <w:sz w:val="18"/>
                <w:szCs w:val="18"/>
                <w:lang w:eastAsia="it-IT"/>
              </w:rPr>
              <w:t>Alessia</w:t>
            </w:r>
            <w:proofErr w:type="spellEnd"/>
            <w:r w:rsidRPr="00AE71B8">
              <w:rPr>
                <w:rFonts w:ascii="Calibri" w:eastAsia="Times New Roman" w:hAnsi="Calibri" w:cs="Arial"/>
                <w:sz w:val="18"/>
                <w:szCs w:val="18"/>
                <w:lang w:eastAsia="it-IT"/>
              </w:rPr>
              <w:t xml:space="preserve"> von Rohr</w:t>
            </w:r>
            <w:r w:rsidRPr="00AE71B8">
              <w:rPr>
                <w:rFonts w:ascii="Calibri" w:eastAsia="Times New Roman" w:hAnsi="Calibri" w:cs="Arial"/>
                <w:sz w:val="18"/>
                <w:szCs w:val="18"/>
                <w:lang w:eastAsia="it-IT"/>
              </w:rPr>
              <w:br/>
              <w:t xml:space="preserve">Verantwortliche Marketing und Kommunikation </w:t>
            </w:r>
            <w:r w:rsidRPr="00AE71B8">
              <w:rPr>
                <w:rFonts w:ascii="Calibri" w:eastAsia="Times New Roman" w:hAnsi="Calibri" w:cs="Arial"/>
                <w:sz w:val="18"/>
                <w:szCs w:val="18"/>
                <w:lang w:eastAsia="it-IT"/>
              </w:rPr>
              <w:br/>
              <w:t>Assistenz der Geschäftsführung</w:t>
            </w:r>
            <w:r w:rsidRPr="00AE71B8">
              <w:rPr>
                <w:rFonts w:ascii="Calibri" w:eastAsia="Times New Roman" w:hAnsi="Calibri" w:cs="Arial"/>
                <w:sz w:val="18"/>
                <w:szCs w:val="18"/>
                <w:lang w:eastAsia="it-IT"/>
              </w:rPr>
              <w:br/>
              <w:t>+41 44 465 46 04</w:t>
            </w: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hyperlink r:id="rId9" w:history="1">
              <w:r w:rsidRPr="00AE71B8">
                <w:rPr>
                  <w:rFonts w:ascii="Calibri" w:eastAsia="Times New Roman" w:hAnsi="Calibri" w:cs="Arial"/>
                  <w:color w:val="0000FF"/>
                  <w:sz w:val="18"/>
                  <w:szCs w:val="18"/>
                  <w:u w:val="single"/>
                  <w:lang w:eastAsia="it-IT"/>
                </w:rPr>
                <w:t>vonrohr@iguzzini.ch</w:t>
              </w:r>
            </w:hyperlink>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r w:rsidRPr="00AE71B8">
              <w:rPr>
                <w:rFonts w:ascii="Calibri" w:eastAsia="Times New Roman" w:hAnsi="Calibri" w:cs="Arial"/>
                <w:b/>
                <w:sz w:val="18"/>
                <w:szCs w:val="18"/>
                <w:lang w:eastAsia="it-IT"/>
              </w:rPr>
              <w:t>schwarz auf weiß Agentur für Public Relations</w:t>
            </w:r>
            <w:r w:rsidRPr="00AE71B8">
              <w:rPr>
                <w:rFonts w:ascii="Calibri" w:eastAsia="Times New Roman" w:hAnsi="Calibri" w:cs="Arial"/>
                <w:b/>
                <w:sz w:val="18"/>
                <w:szCs w:val="18"/>
                <w:lang w:eastAsia="it-IT"/>
              </w:rPr>
              <w:br/>
            </w:r>
            <w:r w:rsidRPr="00AE71B8">
              <w:rPr>
                <w:rFonts w:ascii="Calibri" w:eastAsia="Times New Roman" w:hAnsi="Calibri" w:cs="Arial"/>
                <w:sz w:val="18"/>
                <w:szCs w:val="18"/>
                <w:lang w:eastAsia="it-IT"/>
              </w:rPr>
              <w:t>Petra Lasar</w:t>
            </w:r>
          </w:p>
          <w:p w:rsidR="007048AE" w:rsidRPr="00AE71B8" w:rsidRDefault="007048AE" w:rsidP="00704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r w:rsidRPr="00AE71B8">
              <w:rPr>
                <w:rFonts w:ascii="Calibri" w:eastAsia="Times New Roman" w:hAnsi="Calibri" w:cs="Arial"/>
                <w:sz w:val="18"/>
                <w:szCs w:val="18"/>
                <w:lang w:eastAsia="it-IT"/>
              </w:rPr>
              <w:t>+49 (0) 2205 920300</w:t>
            </w:r>
            <w:r w:rsidRPr="00AE71B8">
              <w:rPr>
                <w:rFonts w:ascii="Calibri" w:eastAsia="Times New Roman" w:hAnsi="Calibri" w:cs="Arial"/>
                <w:sz w:val="18"/>
                <w:szCs w:val="18"/>
                <w:lang w:eastAsia="it-IT"/>
              </w:rPr>
              <w:br/>
              <w:t>petra.lasar@saw-pr.de</w:t>
            </w:r>
          </w:p>
        </w:tc>
      </w:tr>
    </w:tbl>
    <w:p w:rsidR="007048AE" w:rsidRPr="006A6A1D" w:rsidRDefault="007048AE" w:rsidP="007048AE">
      <w:pPr>
        <w:spacing w:line="240" w:lineRule="auto"/>
        <w:jc w:val="both"/>
        <w:rPr>
          <w:bCs/>
          <w:i/>
          <w:sz w:val="20"/>
          <w:szCs w:val="20"/>
        </w:rPr>
      </w:pPr>
    </w:p>
    <w:sectPr w:rsidR="007048AE" w:rsidRPr="006A6A1D">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ADC" w:rsidRDefault="00EF0ADC" w:rsidP="00A44B52">
      <w:pPr>
        <w:spacing w:after="0" w:line="240" w:lineRule="auto"/>
      </w:pPr>
      <w:r>
        <w:separator/>
      </w:r>
    </w:p>
  </w:endnote>
  <w:endnote w:type="continuationSeparator" w:id="0">
    <w:p w:rsidR="00EF0ADC" w:rsidRDefault="00EF0ADC"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7048AE" w:rsidRPr="006A5A77" w:rsidTr="005E00F2">
      <w:tc>
        <w:tcPr>
          <w:tcW w:w="1914" w:type="dxa"/>
        </w:tcPr>
        <w:p w:rsidR="007048AE" w:rsidRPr="006A5A77" w:rsidRDefault="007048AE" w:rsidP="007048AE">
          <w:pPr>
            <w:spacing w:after="0" w:line="240" w:lineRule="auto"/>
            <w:rPr>
              <w:rFonts w:ascii="Arial" w:eastAsia="Times New Roman" w:hAnsi="Arial" w:cs="Times New Roman"/>
              <w:sz w:val="14"/>
            </w:rPr>
          </w:pPr>
          <w:proofErr w:type="spellStart"/>
          <w:r>
            <w:rPr>
              <w:rFonts w:ascii="Arial" w:hAnsi="Arial"/>
              <w:sz w:val="14"/>
            </w:rPr>
            <w:t>iGuzzini</w:t>
          </w:r>
          <w:proofErr w:type="spellEnd"/>
          <w:r>
            <w:rPr>
              <w:rFonts w:ascii="Arial" w:hAnsi="Arial"/>
              <w:sz w:val="14"/>
            </w:rPr>
            <w:t xml:space="preserve"> </w:t>
          </w:r>
          <w:proofErr w:type="spellStart"/>
          <w:r>
            <w:rPr>
              <w:rFonts w:ascii="Arial" w:hAnsi="Arial"/>
              <w:sz w:val="14"/>
            </w:rPr>
            <w:t>illuminazione</w:t>
          </w:r>
          <w:proofErr w:type="spellEnd"/>
          <w:r>
            <w:rPr>
              <w:rFonts w:ascii="Arial" w:hAnsi="Arial"/>
              <w:sz w:val="14"/>
            </w:rPr>
            <w:t xml:space="preserve"> </w:t>
          </w:r>
          <w:proofErr w:type="spellStart"/>
          <w:r>
            <w:rPr>
              <w:rFonts w:ascii="Arial" w:hAnsi="Arial"/>
              <w:sz w:val="14"/>
            </w:rPr>
            <w:t>S.p.A</w:t>
          </w:r>
          <w:proofErr w:type="spellEnd"/>
          <w:r>
            <w:rPr>
              <w:rFonts w:ascii="Arial" w:hAnsi="Arial"/>
              <w:sz w:val="14"/>
            </w:rPr>
            <w:t>.</w:t>
          </w:r>
        </w:p>
      </w:tc>
      <w:tc>
        <w:tcPr>
          <w:tcW w:w="1859"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Telefon (+39) 071.75881</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Gesellschaftskapital</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 xml:space="preserve">CCIAA </w:t>
          </w:r>
          <w:proofErr w:type="spellStart"/>
          <w:r>
            <w:rPr>
              <w:rFonts w:ascii="Arial" w:hAnsi="Arial"/>
              <w:sz w:val="14"/>
            </w:rPr>
            <w:t>Macerata</w:t>
          </w:r>
          <w:proofErr w:type="spellEnd"/>
        </w:p>
      </w:tc>
    </w:tr>
    <w:tr w:rsidR="007048AE" w:rsidRPr="006A5A77" w:rsidTr="005E00F2">
      <w:tc>
        <w:tcPr>
          <w:tcW w:w="1914"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 xml:space="preserve">62019 </w:t>
          </w:r>
          <w:proofErr w:type="spellStart"/>
          <w:r>
            <w:rPr>
              <w:rFonts w:ascii="Arial" w:hAnsi="Arial"/>
              <w:sz w:val="14"/>
            </w:rPr>
            <w:t>Recanati</w:t>
          </w:r>
          <w:proofErr w:type="spellEnd"/>
          <w:r>
            <w:rPr>
              <w:rFonts w:ascii="Arial" w:hAnsi="Arial"/>
              <w:sz w:val="14"/>
            </w:rPr>
            <w:t>, Italien</w:t>
          </w:r>
        </w:p>
      </w:tc>
      <w:tc>
        <w:tcPr>
          <w:tcW w:w="1859"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Telefax (+39) 071.7588295</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€ 21.050.000,00 voll eingezahlt</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R.I. 00082630435</w:t>
          </w:r>
        </w:p>
      </w:tc>
    </w:tr>
    <w:tr w:rsidR="007048AE" w:rsidRPr="006A5A77" w:rsidTr="005E00F2">
      <w:tc>
        <w:tcPr>
          <w:tcW w:w="1914"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 xml:space="preserve">Via Mariano </w:t>
          </w:r>
          <w:proofErr w:type="spellStart"/>
          <w:r>
            <w:rPr>
              <w:rFonts w:ascii="Arial" w:hAnsi="Arial"/>
              <w:sz w:val="14"/>
            </w:rPr>
            <w:t>Guzzini</w:t>
          </w:r>
          <w:proofErr w:type="spellEnd"/>
          <w:r>
            <w:rPr>
              <w:rFonts w:ascii="Arial" w:hAnsi="Arial"/>
              <w:sz w:val="14"/>
            </w:rPr>
            <w:t>, 37</w:t>
          </w:r>
        </w:p>
      </w:tc>
      <w:tc>
        <w:tcPr>
          <w:tcW w:w="1859" w:type="dxa"/>
        </w:tcPr>
        <w:p w:rsidR="007048AE" w:rsidRPr="001A7BC2" w:rsidRDefault="007048AE" w:rsidP="007048AE">
          <w:pPr>
            <w:spacing w:after="0" w:line="240" w:lineRule="auto"/>
            <w:rPr>
              <w:rFonts w:ascii="Arial" w:eastAsia="Times New Roman" w:hAnsi="Arial" w:cs="Times New Roman"/>
              <w:sz w:val="14"/>
            </w:rPr>
          </w:pPr>
          <w:proofErr w:type="spellStart"/>
          <w:r>
            <w:rPr>
              <w:rFonts w:ascii="Arial" w:hAnsi="Arial"/>
              <w:sz w:val="14"/>
            </w:rPr>
            <w:t>e.mail</w:t>
          </w:r>
          <w:proofErr w:type="spellEnd"/>
          <w:r>
            <w:rPr>
              <w:rFonts w:ascii="Arial" w:hAnsi="Arial"/>
              <w:sz w:val="14"/>
            </w:rPr>
            <w:t>: iguzzini@iguzzini.it</w:t>
          </w:r>
        </w:p>
      </w:tc>
      <w:tc>
        <w:tcPr>
          <w:tcW w:w="1843" w:type="dxa"/>
        </w:tcPr>
        <w:p w:rsidR="007048AE" w:rsidRPr="006A5A77" w:rsidRDefault="007048AE" w:rsidP="007048AE">
          <w:pPr>
            <w:spacing w:after="0" w:line="240" w:lineRule="auto"/>
            <w:rPr>
              <w:rFonts w:ascii="Arial" w:eastAsia="Times New Roman" w:hAnsi="Arial" w:cs="Times New Roman"/>
              <w:sz w:val="14"/>
            </w:rPr>
          </w:pPr>
          <w:proofErr w:type="spellStart"/>
          <w:r>
            <w:rPr>
              <w:rFonts w:ascii="Arial" w:hAnsi="Arial"/>
              <w:sz w:val="14"/>
            </w:rPr>
            <w:t>Codice</w:t>
          </w:r>
          <w:proofErr w:type="spellEnd"/>
          <w:r>
            <w:rPr>
              <w:rFonts w:ascii="Arial" w:hAnsi="Arial"/>
              <w:sz w:val="14"/>
            </w:rPr>
            <w:t xml:space="preserve"> </w:t>
          </w:r>
          <w:proofErr w:type="spellStart"/>
          <w:r>
            <w:rPr>
              <w:rFonts w:ascii="Arial" w:hAnsi="Arial"/>
              <w:sz w:val="14"/>
            </w:rPr>
            <w:t>fiscale</w:t>
          </w:r>
          <w:proofErr w:type="spellEnd"/>
          <w:r>
            <w:rPr>
              <w:rFonts w:ascii="Arial" w:hAnsi="Arial"/>
              <w:sz w:val="14"/>
            </w:rPr>
            <w:t xml:space="preserve">, </w:t>
          </w:r>
          <w:proofErr w:type="spellStart"/>
          <w:r>
            <w:rPr>
              <w:rFonts w:ascii="Arial" w:hAnsi="Arial"/>
              <w:sz w:val="14"/>
            </w:rPr>
            <w:t>partita</w:t>
          </w:r>
          <w:proofErr w:type="spellEnd"/>
          <w:r>
            <w:rPr>
              <w:rFonts w:ascii="Arial" w:hAnsi="Arial"/>
              <w:sz w:val="14"/>
            </w:rPr>
            <w:t xml:space="preserve"> </w:t>
          </w:r>
          <w:proofErr w:type="spellStart"/>
          <w:r>
            <w:rPr>
              <w:rFonts w:ascii="Arial" w:hAnsi="Arial"/>
              <w:sz w:val="14"/>
            </w:rPr>
            <w:t>iva</w:t>
          </w:r>
          <w:proofErr w:type="spellEnd"/>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R.E.A. 40632</w:t>
          </w:r>
        </w:p>
      </w:tc>
    </w:tr>
    <w:tr w:rsidR="007048AE" w:rsidRPr="006A5A77" w:rsidTr="005E00F2">
      <w:tc>
        <w:tcPr>
          <w:tcW w:w="1914"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ISO 9001-Zertifikat</w:t>
          </w:r>
        </w:p>
      </w:tc>
      <w:tc>
        <w:tcPr>
          <w:tcW w:w="1859"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http //www.iguzzini.com</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(IT) 00082630435</w:t>
          </w:r>
        </w:p>
      </w:tc>
      <w:tc>
        <w:tcPr>
          <w:tcW w:w="1843" w:type="dxa"/>
        </w:tcPr>
        <w:p w:rsidR="007048AE" w:rsidRPr="006A5A77" w:rsidRDefault="007048AE" w:rsidP="007048AE">
          <w:pPr>
            <w:spacing w:after="0" w:line="240" w:lineRule="auto"/>
            <w:rPr>
              <w:rFonts w:ascii="Arial" w:eastAsia="Times New Roman" w:hAnsi="Arial" w:cs="Times New Roman"/>
              <w:sz w:val="14"/>
            </w:rPr>
          </w:pPr>
          <w:r>
            <w:rPr>
              <w:rFonts w:ascii="Arial" w:hAnsi="Arial"/>
              <w:sz w:val="14"/>
            </w:rPr>
            <w:t xml:space="preserve">Pos. </w:t>
          </w:r>
          <w:proofErr w:type="spellStart"/>
          <w:r>
            <w:rPr>
              <w:rFonts w:ascii="Arial" w:hAnsi="Arial"/>
              <w:sz w:val="14"/>
            </w:rPr>
            <w:t>Mecc</w:t>
          </w:r>
          <w:proofErr w:type="spellEnd"/>
          <w:r>
            <w:rPr>
              <w:rFonts w:ascii="Arial" w:hAnsi="Arial"/>
              <w:sz w:val="14"/>
            </w:rPr>
            <w:t>. MC000416</w:t>
          </w:r>
        </w:p>
      </w:tc>
    </w:tr>
  </w:tbl>
  <w:p w:rsidR="007048AE" w:rsidRPr="007048AE" w:rsidRDefault="007048AE" w:rsidP="007048A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ADC" w:rsidRDefault="00EF0ADC" w:rsidP="00A44B52">
      <w:pPr>
        <w:spacing w:after="0" w:line="240" w:lineRule="auto"/>
      </w:pPr>
      <w:r>
        <w:separator/>
      </w:r>
    </w:p>
  </w:footnote>
  <w:footnote w:type="continuationSeparator" w:id="0">
    <w:p w:rsidR="00EF0ADC" w:rsidRDefault="00EF0ADC"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A44B52" w:rsidP="00A44B52">
    <w:pPr>
      <w:pStyle w:val="Intestazione"/>
    </w:pPr>
    <w:r>
      <w:rPr>
        <w:rFonts w:ascii="Times New Roman" w:hAnsi="Times New Roman"/>
        <w:noProof/>
        <w:sz w:val="24"/>
        <w:szCs w:val="24"/>
        <w:lang w:val="it-IT"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inline>
      </w:drawing>
    </w:r>
  </w:p>
  <w:p w:rsidR="00A44B52" w:rsidRDefault="00906979" w:rsidP="00A44B52">
    <w:pPr>
      <w:pStyle w:val="Intestazione"/>
      <w:jc w:val="right"/>
      <w:rPr>
        <w:b/>
        <w:sz w:val="24"/>
      </w:rPr>
    </w:pPr>
    <w:r>
      <w:rPr>
        <w:b/>
        <w:sz w:val="24"/>
      </w:rPr>
      <w:t>Datenblatt</w:t>
    </w:r>
  </w:p>
  <w:p w:rsidR="003E4848" w:rsidRPr="00A44B52" w:rsidRDefault="003E4848"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8B3A1E"/>
    <w:multiLevelType w:val="hybridMultilevel"/>
    <w:tmpl w:val="34D2B2F2"/>
    <w:lvl w:ilvl="0" w:tplc="2F10D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52158B9"/>
    <w:multiLevelType w:val="hybridMultilevel"/>
    <w:tmpl w:val="189A0A04"/>
    <w:lvl w:ilvl="0" w:tplc="8D94FA3C">
      <w:start w:val="1"/>
      <w:numFmt w:val="bullet"/>
      <w:lvlText w:val="•"/>
      <w:lvlJc w:val="left"/>
      <w:pPr>
        <w:tabs>
          <w:tab w:val="num" w:pos="720"/>
        </w:tabs>
        <w:ind w:left="720" w:hanging="360"/>
      </w:pPr>
      <w:rPr>
        <w:rFonts w:ascii="Arial" w:hAnsi="Arial" w:hint="default"/>
      </w:rPr>
    </w:lvl>
    <w:lvl w:ilvl="1" w:tplc="8B8E3528" w:tentative="1">
      <w:start w:val="1"/>
      <w:numFmt w:val="bullet"/>
      <w:lvlText w:val="•"/>
      <w:lvlJc w:val="left"/>
      <w:pPr>
        <w:tabs>
          <w:tab w:val="num" w:pos="1440"/>
        </w:tabs>
        <w:ind w:left="1440" w:hanging="360"/>
      </w:pPr>
      <w:rPr>
        <w:rFonts w:ascii="Arial" w:hAnsi="Arial" w:hint="default"/>
      </w:rPr>
    </w:lvl>
    <w:lvl w:ilvl="2" w:tplc="CD1AECD8" w:tentative="1">
      <w:start w:val="1"/>
      <w:numFmt w:val="bullet"/>
      <w:lvlText w:val="•"/>
      <w:lvlJc w:val="left"/>
      <w:pPr>
        <w:tabs>
          <w:tab w:val="num" w:pos="2160"/>
        </w:tabs>
        <w:ind w:left="2160" w:hanging="360"/>
      </w:pPr>
      <w:rPr>
        <w:rFonts w:ascii="Arial" w:hAnsi="Arial" w:hint="default"/>
      </w:rPr>
    </w:lvl>
    <w:lvl w:ilvl="3" w:tplc="9DE4D732" w:tentative="1">
      <w:start w:val="1"/>
      <w:numFmt w:val="bullet"/>
      <w:lvlText w:val="•"/>
      <w:lvlJc w:val="left"/>
      <w:pPr>
        <w:tabs>
          <w:tab w:val="num" w:pos="2880"/>
        </w:tabs>
        <w:ind w:left="2880" w:hanging="360"/>
      </w:pPr>
      <w:rPr>
        <w:rFonts w:ascii="Arial" w:hAnsi="Arial" w:hint="default"/>
      </w:rPr>
    </w:lvl>
    <w:lvl w:ilvl="4" w:tplc="3726300A" w:tentative="1">
      <w:start w:val="1"/>
      <w:numFmt w:val="bullet"/>
      <w:lvlText w:val="•"/>
      <w:lvlJc w:val="left"/>
      <w:pPr>
        <w:tabs>
          <w:tab w:val="num" w:pos="3600"/>
        </w:tabs>
        <w:ind w:left="3600" w:hanging="360"/>
      </w:pPr>
      <w:rPr>
        <w:rFonts w:ascii="Arial" w:hAnsi="Arial" w:hint="default"/>
      </w:rPr>
    </w:lvl>
    <w:lvl w:ilvl="5" w:tplc="47C267A2" w:tentative="1">
      <w:start w:val="1"/>
      <w:numFmt w:val="bullet"/>
      <w:lvlText w:val="•"/>
      <w:lvlJc w:val="left"/>
      <w:pPr>
        <w:tabs>
          <w:tab w:val="num" w:pos="4320"/>
        </w:tabs>
        <w:ind w:left="4320" w:hanging="360"/>
      </w:pPr>
      <w:rPr>
        <w:rFonts w:ascii="Arial" w:hAnsi="Arial" w:hint="default"/>
      </w:rPr>
    </w:lvl>
    <w:lvl w:ilvl="6" w:tplc="18DAAEB6" w:tentative="1">
      <w:start w:val="1"/>
      <w:numFmt w:val="bullet"/>
      <w:lvlText w:val="•"/>
      <w:lvlJc w:val="left"/>
      <w:pPr>
        <w:tabs>
          <w:tab w:val="num" w:pos="5040"/>
        </w:tabs>
        <w:ind w:left="5040" w:hanging="360"/>
      </w:pPr>
      <w:rPr>
        <w:rFonts w:ascii="Arial" w:hAnsi="Arial" w:hint="default"/>
      </w:rPr>
    </w:lvl>
    <w:lvl w:ilvl="7" w:tplc="25661BC8" w:tentative="1">
      <w:start w:val="1"/>
      <w:numFmt w:val="bullet"/>
      <w:lvlText w:val="•"/>
      <w:lvlJc w:val="left"/>
      <w:pPr>
        <w:tabs>
          <w:tab w:val="num" w:pos="5760"/>
        </w:tabs>
        <w:ind w:left="5760" w:hanging="360"/>
      </w:pPr>
      <w:rPr>
        <w:rFonts w:ascii="Arial" w:hAnsi="Arial" w:hint="default"/>
      </w:rPr>
    </w:lvl>
    <w:lvl w:ilvl="8" w:tplc="1D06B4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0213A8E"/>
    <w:multiLevelType w:val="hybridMultilevel"/>
    <w:tmpl w:val="E2CEA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541D6D"/>
    <w:multiLevelType w:val="hybridMultilevel"/>
    <w:tmpl w:val="11C4D57A"/>
    <w:lvl w:ilvl="0" w:tplc="5FE6875A">
      <w:start w:val="1"/>
      <w:numFmt w:val="bullet"/>
      <w:lvlText w:val=""/>
      <w:lvlJc w:val="left"/>
      <w:pPr>
        <w:tabs>
          <w:tab w:val="num" w:pos="720"/>
        </w:tabs>
        <w:ind w:left="720" w:hanging="360"/>
      </w:pPr>
      <w:rPr>
        <w:rFonts w:ascii="Wingdings" w:hAnsi="Wingdings" w:hint="default"/>
      </w:rPr>
    </w:lvl>
    <w:lvl w:ilvl="1" w:tplc="211C9F7A" w:tentative="1">
      <w:start w:val="1"/>
      <w:numFmt w:val="bullet"/>
      <w:lvlText w:val=""/>
      <w:lvlJc w:val="left"/>
      <w:pPr>
        <w:tabs>
          <w:tab w:val="num" w:pos="1440"/>
        </w:tabs>
        <w:ind w:left="1440" w:hanging="360"/>
      </w:pPr>
      <w:rPr>
        <w:rFonts w:ascii="Wingdings" w:hAnsi="Wingdings" w:hint="default"/>
      </w:rPr>
    </w:lvl>
    <w:lvl w:ilvl="2" w:tplc="80CA49E8" w:tentative="1">
      <w:start w:val="1"/>
      <w:numFmt w:val="bullet"/>
      <w:lvlText w:val=""/>
      <w:lvlJc w:val="left"/>
      <w:pPr>
        <w:tabs>
          <w:tab w:val="num" w:pos="2160"/>
        </w:tabs>
        <w:ind w:left="2160" w:hanging="360"/>
      </w:pPr>
      <w:rPr>
        <w:rFonts w:ascii="Wingdings" w:hAnsi="Wingdings" w:hint="default"/>
      </w:rPr>
    </w:lvl>
    <w:lvl w:ilvl="3" w:tplc="A00802C8" w:tentative="1">
      <w:start w:val="1"/>
      <w:numFmt w:val="bullet"/>
      <w:lvlText w:val=""/>
      <w:lvlJc w:val="left"/>
      <w:pPr>
        <w:tabs>
          <w:tab w:val="num" w:pos="2880"/>
        </w:tabs>
        <w:ind w:left="2880" w:hanging="360"/>
      </w:pPr>
      <w:rPr>
        <w:rFonts w:ascii="Wingdings" w:hAnsi="Wingdings" w:hint="default"/>
      </w:rPr>
    </w:lvl>
    <w:lvl w:ilvl="4" w:tplc="273481D6" w:tentative="1">
      <w:start w:val="1"/>
      <w:numFmt w:val="bullet"/>
      <w:lvlText w:val=""/>
      <w:lvlJc w:val="left"/>
      <w:pPr>
        <w:tabs>
          <w:tab w:val="num" w:pos="3600"/>
        </w:tabs>
        <w:ind w:left="3600" w:hanging="360"/>
      </w:pPr>
      <w:rPr>
        <w:rFonts w:ascii="Wingdings" w:hAnsi="Wingdings" w:hint="default"/>
      </w:rPr>
    </w:lvl>
    <w:lvl w:ilvl="5" w:tplc="92400DD4" w:tentative="1">
      <w:start w:val="1"/>
      <w:numFmt w:val="bullet"/>
      <w:lvlText w:val=""/>
      <w:lvlJc w:val="left"/>
      <w:pPr>
        <w:tabs>
          <w:tab w:val="num" w:pos="4320"/>
        </w:tabs>
        <w:ind w:left="4320" w:hanging="360"/>
      </w:pPr>
      <w:rPr>
        <w:rFonts w:ascii="Wingdings" w:hAnsi="Wingdings" w:hint="default"/>
      </w:rPr>
    </w:lvl>
    <w:lvl w:ilvl="6" w:tplc="C63EB8A2" w:tentative="1">
      <w:start w:val="1"/>
      <w:numFmt w:val="bullet"/>
      <w:lvlText w:val=""/>
      <w:lvlJc w:val="left"/>
      <w:pPr>
        <w:tabs>
          <w:tab w:val="num" w:pos="5040"/>
        </w:tabs>
        <w:ind w:left="5040" w:hanging="360"/>
      </w:pPr>
      <w:rPr>
        <w:rFonts w:ascii="Wingdings" w:hAnsi="Wingdings" w:hint="default"/>
      </w:rPr>
    </w:lvl>
    <w:lvl w:ilvl="7" w:tplc="99245E3A" w:tentative="1">
      <w:start w:val="1"/>
      <w:numFmt w:val="bullet"/>
      <w:lvlText w:val=""/>
      <w:lvlJc w:val="left"/>
      <w:pPr>
        <w:tabs>
          <w:tab w:val="num" w:pos="5760"/>
        </w:tabs>
        <w:ind w:left="5760" w:hanging="360"/>
      </w:pPr>
      <w:rPr>
        <w:rFonts w:ascii="Wingdings" w:hAnsi="Wingdings" w:hint="default"/>
      </w:rPr>
    </w:lvl>
    <w:lvl w:ilvl="8" w:tplc="60C628E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921480"/>
    <w:multiLevelType w:val="hybridMultilevel"/>
    <w:tmpl w:val="6F7092C4"/>
    <w:lvl w:ilvl="0" w:tplc="14CEA500">
      <w:start w:val="1"/>
      <w:numFmt w:val="bullet"/>
      <w:lvlText w:val="•"/>
      <w:lvlJc w:val="left"/>
      <w:pPr>
        <w:tabs>
          <w:tab w:val="num" w:pos="720"/>
        </w:tabs>
        <w:ind w:left="720" w:hanging="360"/>
      </w:pPr>
      <w:rPr>
        <w:rFonts w:ascii="Arial" w:hAnsi="Arial" w:hint="default"/>
      </w:rPr>
    </w:lvl>
    <w:lvl w:ilvl="1" w:tplc="81CAB144" w:tentative="1">
      <w:start w:val="1"/>
      <w:numFmt w:val="bullet"/>
      <w:lvlText w:val="•"/>
      <w:lvlJc w:val="left"/>
      <w:pPr>
        <w:tabs>
          <w:tab w:val="num" w:pos="1440"/>
        </w:tabs>
        <w:ind w:left="1440" w:hanging="360"/>
      </w:pPr>
      <w:rPr>
        <w:rFonts w:ascii="Arial" w:hAnsi="Arial" w:hint="default"/>
      </w:rPr>
    </w:lvl>
    <w:lvl w:ilvl="2" w:tplc="149E68A4" w:tentative="1">
      <w:start w:val="1"/>
      <w:numFmt w:val="bullet"/>
      <w:lvlText w:val="•"/>
      <w:lvlJc w:val="left"/>
      <w:pPr>
        <w:tabs>
          <w:tab w:val="num" w:pos="2160"/>
        </w:tabs>
        <w:ind w:left="2160" w:hanging="360"/>
      </w:pPr>
      <w:rPr>
        <w:rFonts w:ascii="Arial" w:hAnsi="Arial" w:hint="default"/>
      </w:rPr>
    </w:lvl>
    <w:lvl w:ilvl="3" w:tplc="FA46E82E" w:tentative="1">
      <w:start w:val="1"/>
      <w:numFmt w:val="bullet"/>
      <w:lvlText w:val="•"/>
      <w:lvlJc w:val="left"/>
      <w:pPr>
        <w:tabs>
          <w:tab w:val="num" w:pos="2880"/>
        </w:tabs>
        <w:ind w:left="2880" w:hanging="360"/>
      </w:pPr>
      <w:rPr>
        <w:rFonts w:ascii="Arial" w:hAnsi="Arial" w:hint="default"/>
      </w:rPr>
    </w:lvl>
    <w:lvl w:ilvl="4" w:tplc="C41C0832" w:tentative="1">
      <w:start w:val="1"/>
      <w:numFmt w:val="bullet"/>
      <w:lvlText w:val="•"/>
      <w:lvlJc w:val="left"/>
      <w:pPr>
        <w:tabs>
          <w:tab w:val="num" w:pos="3600"/>
        </w:tabs>
        <w:ind w:left="3600" w:hanging="360"/>
      </w:pPr>
      <w:rPr>
        <w:rFonts w:ascii="Arial" w:hAnsi="Arial" w:hint="default"/>
      </w:rPr>
    </w:lvl>
    <w:lvl w:ilvl="5" w:tplc="CD56E776" w:tentative="1">
      <w:start w:val="1"/>
      <w:numFmt w:val="bullet"/>
      <w:lvlText w:val="•"/>
      <w:lvlJc w:val="left"/>
      <w:pPr>
        <w:tabs>
          <w:tab w:val="num" w:pos="4320"/>
        </w:tabs>
        <w:ind w:left="4320" w:hanging="360"/>
      </w:pPr>
      <w:rPr>
        <w:rFonts w:ascii="Arial" w:hAnsi="Arial" w:hint="default"/>
      </w:rPr>
    </w:lvl>
    <w:lvl w:ilvl="6" w:tplc="5D9EF5F0" w:tentative="1">
      <w:start w:val="1"/>
      <w:numFmt w:val="bullet"/>
      <w:lvlText w:val="•"/>
      <w:lvlJc w:val="left"/>
      <w:pPr>
        <w:tabs>
          <w:tab w:val="num" w:pos="5040"/>
        </w:tabs>
        <w:ind w:left="5040" w:hanging="360"/>
      </w:pPr>
      <w:rPr>
        <w:rFonts w:ascii="Arial" w:hAnsi="Arial" w:hint="default"/>
      </w:rPr>
    </w:lvl>
    <w:lvl w:ilvl="7" w:tplc="B980EFEA" w:tentative="1">
      <w:start w:val="1"/>
      <w:numFmt w:val="bullet"/>
      <w:lvlText w:val="•"/>
      <w:lvlJc w:val="left"/>
      <w:pPr>
        <w:tabs>
          <w:tab w:val="num" w:pos="5760"/>
        </w:tabs>
        <w:ind w:left="5760" w:hanging="360"/>
      </w:pPr>
      <w:rPr>
        <w:rFonts w:ascii="Arial" w:hAnsi="Arial" w:hint="default"/>
      </w:rPr>
    </w:lvl>
    <w:lvl w:ilvl="8" w:tplc="A322E42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AB41213"/>
    <w:multiLevelType w:val="hybridMultilevel"/>
    <w:tmpl w:val="4D68F8E0"/>
    <w:lvl w:ilvl="0" w:tplc="8154F4C8">
      <w:start w:val="4000"/>
      <w:numFmt w:val="bullet"/>
      <w:lvlText w:val=""/>
      <w:lvlJc w:val="left"/>
      <w:pPr>
        <w:ind w:left="720" w:hanging="360"/>
      </w:pPr>
      <w:rPr>
        <w:rFonts w:ascii="Symbol" w:eastAsiaTheme="minorHAns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20461"/>
    <w:rsid w:val="00022853"/>
    <w:rsid w:val="000229E5"/>
    <w:rsid w:val="00023192"/>
    <w:rsid w:val="00023ADE"/>
    <w:rsid w:val="00024440"/>
    <w:rsid w:val="000255D5"/>
    <w:rsid w:val="000318A4"/>
    <w:rsid w:val="00035700"/>
    <w:rsid w:val="000359E6"/>
    <w:rsid w:val="00040A46"/>
    <w:rsid w:val="000412D0"/>
    <w:rsid w:val="000437D4"/>
    <w:rsid w:val="00043E99"/>
    <w:rsid w:val="00044635"/>
    <w:rsid w:val="00045C64"/>
    <w:rsid w:val="0004773A"/>
    <w:rsid w:val="00051B8E"/>
    <w:rsid w:val="00051EC3"/>
    <w:rsid w:val="00060074"/>
    <w:rsid w:val="0006181E"/>
    <w:rsid w:val="00065D1C"/>
    <w:rsid w:val="00067160"/>
    <w:rsid w:val="00071F4B"/>
    <w:rsid w:val="00072891"/>
    <w:rsid w:val="00072CFD"/>
    <w:rsid w:val="00072D5C"/>
    <w:rsid w:val="00074B2F"/>
    <w:rsid w:val="00076BD2"/>
    <w:rsid w:val="00080625"/>
    <w:rsid w:val="00080CCD"/>
    <w:rsid w:val="000863B9"/>
    <w:rsid w:val="000922F0"/>
    <w:rsid w:val="000935A2"/>
    <w:rsid w:val="00097599"/>
    <w:rsid w:val="000A131C"/>
    <w:rsid w:val="000A7487"/>
    <w:rsid w:val="000B1A91"/>
    <w:rsid w:val="000B3336"/>
    <w:rsid w:val="000B387D"/>
    <w:rsid w:val="000B6000"/>
    <w:rsid w:val="000B73A4"/>
    <w:rsid w:val="000C34C5"/>
    <w:rsid w:val="000C36D3"/>
    <w:rsid w:val="000C40AB"/>
    <w:rsid w:val="000C476B"/>
    <w:rsid w:val="000C58AD"/>
    <w:rsid w:val="000C73EF"/>
    <w:rsid w:val="000C7412"/>
    <w:rsid w:val="000D3120"/>
    <w:rsid w:val="000D4AE7"/>
    <w:rsid w:val="000D4E14"/>
    <w:rsid w:val="000D5467"/>
    <w:rsid w:val="000E077A"/>
    <w:rsid w:val="000E17DB"/>
    <w:rsid w:val="000E43EA"/>
    <w:rsid w:val="000F055E"/>
    <w:rsid w:val="000F55A5"/>
    <w:rsid w:val="000F6D74"/>
    <w:rsid w:val="000F75AD"/>
    <w:rsid w:val="00100981"/>
    <w:rsid w:val="00101330"/>
    <w:rsid w:val="00101F02"/>
    <w:rsid w:val="00105E0A"/>
    <w:rsid w:val="001140D8"/>
    <w:rsid w:val="00117C0A"/>
    <w:rsid w:val="001259D9"/>
    <w:rsid w:val="001273AB"/>
    <w:rsid w:val="0013366C"/>
    <w:rsid w:val="00147005"/>
    <w:rsid w:val="001479CE"/>
    <w:rsid w:val="00147F50"/>
    <w:rsid w:val="00154E9E"/>
    <w:rsid w:val="0015516D"/>
    <w:rsid w:val="001643C3"/>
    <w:rsid w:val="00171084"/>
    <w:rsid w:val="00171528"/>
    <w:rsid w:val="0017336C"/>
    <w:rsid w:val="00173AD9"/>
    <w:rsid w:val="00173B8F"/>
    <w:rsid w:val="0017655F"/>
    <w:rsid w:val="00177BF5"/>
    <w:rsid w:val="00177F88"/>
    <w:rsid w:val="001824D6"/>
    <w:rsid w:val="00197CC5"/>
    <w:rsid w:val="001A49E9"/>
    <w:rsid w:val="001A5DA5"/>
    <w:rsid w:val="001A6A69"/>
    <w:rsid w:val="001A6FBC"/>
    <w:rsid w:val="001B0DDB"/>
    <w:rsid w:val="001B1DF5"/>
    <w:rsid w:val="001B1F18"/>
    <w:rsid w:val="001B4A7F"/>
    <w:rsid w:val="001B6726"/>
    <w:rsid w:val="001C370C"/>
    <w:rsid w:val="001D42DB"/>
    <w:rsid w:val="001D632C"/>
    <w:rsid w:val="001E2034"/>
    <w:rsid w:val="001E31AA"/>
    <w:rsid w:val="001E4C78"/>
    <w:rsid w:val="001E71DC"/>
    <w:rsid w:val="001E7B48"/>
    <w:rsid w:val="001F007D"/>
    <w:rsid w:val="001F0C81"/>
    <w:rsid w:val="001F4797"/>
    <w:rsid w:val="001F6767"/>
    <w:rsid w:val="001F703B"/>
    <w:rsid w:val="00203E31"/>
    <w:rsid w:val="00205BEF"/>
    <w:rsid w:val="002136FC"/>
    <w:rsid w:val="00214268"/>
    <w:rsid w:val="00215AAA"/>
    <w:rsid w:val="00233D44"/>
    <w:rsid w:val="00234C0C"/>
    <w:rsid w:val="002418E8"/>
    <w:rsid w:val="00246C61"/>
    <w:rsid w:val="0025728A"/>
    <w:rsid w:val="00257D08"/>
    <w:rsid w:val="002602E7"/>
    <w:rsid w:val="002607C7"/>
    <w:rsid w:val="00267EA3"/>
    <w:rsid w:val="0027074B"/>
    <w:rsid w:val="002711F5"/>
    <w:rsid w:val="00271496"/>
    <w:rsid w:val="00274B2C"/>
    <w:rsid w:val="00282D37"/>
    <w:rsid w:val="00284008"/>
    <w:rsid w:val="00285A6F"/>
    <w:rsid w:val="00287323"/>
    <w:rsid w:val="00291CC9"/>
    <w:rsid w:val="002936B3"/>
    <w:rsid w:val="002948D5"/>
    <w:rsid w:val="002A1543"/>
    <w:rsid w:val="002A1B3B"/>
    <w:rsid w:val="002A4C1C"/>
    <w:rsid w:val="002A4CF9"/>
    <w:rsid w:val="002A6FB1"/>
    <w:rsid w:val="002B2550"/>
    <w:rsid w:val="002B4C4B"/>
    <w:rsid w:val="002B51CF"/>
    <w:rsid w:val="002B7C7D"/>
    <w:rsid w:val="002C03A6"/>
    <w:rsid w:val="002C1560"/>
    <w:rsid w:val="002D59E9"/>
    <w:rsid w:val="002D6232"/>
    <w:rsid w:val="002D6CDC"/>
    <w:rsid w:val="002E02AE"/>
    <w:rsid w:val="002E1771"/>
    <w:rsid w:val="002E4B57"/>
    <w:rsid w:val="002E59A4"/>
    <w:rsid w:val="002E64B0"/>
    <w:rsid w:val="002E6DE4"/>
    <w:rsid w:val="002F7D8A"/>
    <w:rsid w:val="0030075D"/>
    <w:rsid w:val="0030176C"/>
    <w:rsid w:val="003036DA"/>
    <w:rsid w:val="003044A5"/>
    <w:rsid w:val="00305A84"/>
    <w:rsid w:val="003141EA"/>
    <w:rsid w:val="003164BF"/>
    <w:rsid w:val="00324486"/>
    <w:rsid w:val="00324C59"/>
    <w:rsid w:val="00325B9F"/>
    <w:rsid w:val="00332EE1"/>
    <w:rsid w:val="003333CA"/>
    <w:rsid w:val="00336891"/>
    <w:rsid w:val="00336F68"/>
    <w:rsid w:val="00345597"/>
    <w:rsid w:val="00350A33"/>
    <w:rsid w:val="00354F17"/>
    <w:rsid w:val="0035513E"/>
    <w:rsid w:val="0036533D"/>
    <w:rsid w:val="0038198E"/>
    <w:rsid w:val="003831DF"/>
    <w:rsid w:val="00384B58"/>
    <w:rsid w:val="00390B5B"/>
    <w:rsid w:val="003917BB"/>
    <w:rsid w:val="003921B9"/>
    <w:rsid w:val="003961CC"/>
    <w:rsid w:val="003A0984"/>
    <w:rsid w:val="003A474D"/>
    <w:rsid w:val="003A5CAC"/>
    <w:rsid w:val="003A7134"/>
    <w:rsid w:val="003B737D"/>
    <w:rsid w:val="003B74FB"/>
    <w:rsid w:val="003C1A40"/>
    <w:rsid w:val="003C6020"/>
    <w:rsid w:val="003C7C1E"/>
    <w:rsid w:val="003C7CA4"/>
    <w:rsid w:val="003D0B9B"/>
    <w:rsid w:val="003D1AAC"/>
    <w:rsid w:val="003D4B45"/>
    <w:rsid w:val="003D52BA"/>
    <w:rsid w:val="003D5EA7"/>
    <w:rsid w:val="003E2906"/>
    <w:rsid w:val="003E4848"/>
    <w:rsid w:val="003E6DB8"/>
    <w:rsid w:val="003F0E6A"/>
    <w:rsid w:val="003F1C6C"/>
    <w:rsid w:val="003F3289"/>
    <w:rsid w:val="003F33F8"/>
    <w:rsid w:val="003F62F6"/>
    <w:rsid w:val="003F6B5F"/>
    <w:rsid w:val="003F72D6"/>
    <w:rsid w:val="004001A1"/>
    <w:rsid w:val="00404D30"/>
    <w:rsid w:val="00406765"/>
    <w:rsid w:val="00406B9B"/>
    <w:rsid w:val="00411991"/>
    <w:rsid w:val="00412994"/>
    <w:rsid w:val="00412C07"/>
    <w:rsid w:val="00413A15"/>
    <w:rsid w:val="0042585D"/>
    <w:rsid w:val="00425CA2"/>
    <w:rsid w:val="0042613E"/>
    <w:rsid w:val="00430140"/>
    <w:rsid w:val="00433137"/>
    <w:rsid w:val="004362C7"/>
    <w:rsid w:val="00441EDB"/>
    <w:rsid w:val="00443903"/>
    <w:rsid w:val="00445B77"/>
    <w:rsid w:val="00451B43"/>
    <w:rsid w:val="00454E2E"/>
    <w:rsid w:val="00457BCC"/>
    <w:rsid w:val="004604D1"/>
    <w:rsid w:val="004614B3"/>
    <w:rsid w:val="00462F43"/>
    <w:rsid w:val="00464D7D"/>
    <w:rsid w:val="0046605A"/>
    <w:rsid w:val="00466DF3"/>
    <w:rsid w:val="0047057A"/>
    <w:rsid w:val="00472529"/>
    <w:rsid w:val="00473142"/>
    <w:rsid w:val="00474F0C"/>
    <w:rsid w:val="0048223E"/>
    <w:rsid w:val="00482247"/>
    <w:rsid w:val="00482AA6"/>
    <w:rsid w:val="00490ED3"/>
    <w:rsid w:val="004911D1"/>
    <w:rsid w:val="0049263C"/>
    <w:rsid w:val="0049721C"/>
    <w:rsid w:val="004A35E3"/>
    <w:rsid w:val="004A5A34"/>
    <w:rsid w:val="004A6EDB"/>
    <w:rsid w:val="004A7BA1"/>
    <w:rsid w:val="004B1717"/>
    <w:rsid w:val="004B211F"/>
    <w:rsid w:val="004B4346"/>
    <w:rsid w:val="004B4A1A"/>
    <w:rsid w:val="004B5D24"/>
    <w:rsid w:val="004C1B16"/>
    <w:rsid w:val="004C3B9C"/>
    <w:rsid w:val="004C6678"/>
    <w:rsid w:val="004D1DE6"/>
    <w:rsid w:val="004D1EDE"/>
    <w:rsid w:val="004D403A"/>
    <w:rsid w:val="004D6FF6"/>
    <w:rsid w:val="004E223E"/>
    <w:rsid w:val="004F1EBD"/>
    <w:rsid w:val="004F5DBB"/>
    <w:rsid w:val="004F62F3"/>
    <w:rsid w:val="004F75BD"/>
    <w:rsid w:val="004F786D"/>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5E10"/>
    <w:rsid w:val="00536D13"/>
    <w:rsid w:val="00545D27"/>
    <w:rsid w:val="005476AC"/>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80103"/>
    <w:rsid w:val="00580528"/>
    <w:rsid w:val="0058395D"/>
    <w:rsid w:val="00587E21"/>
    <w:rsid w:val="00590E2E"/>
    <w:rsid w:val="00596B9B"/>
    <w:rsid w:val="00596FF2"/>
    <w:rsid w:val="005A1864"/>
    <w:rsid w:val="005A418B"/>
    <w:rsid w:val="005A559C"/>
    <w:rsid w:val="005B32FD"/>
    <w:rsid w:val="005B406A"/>
    <w:rsid w:val="005B55E4"/>
    <w:rsid w:val="005B5F75"/>
    <w:rsid w:val="005B6938"/>
    <w:rsid w:val="005C0B7A"/>
    <w:rsid w:val="005C4505"/>
    <w:rsid w:val="005E1995"/>
    <w:rsid w:val="005E4900"/>
    <w:rsid w:val="005E4DED"/>
    <w:rsid w:val="005E56BC"/>
    <w:rsid w:val="005E5771"/>
    <w:rsid w:val="005E5DF1"/>
    <w:rsid w:val="005F2321"/>
    <w:rsid w:val="005F2F2D"/>
    <w:rsid w:val="00602125"/>
    <w:rsid w:val="006103A9"/>
    <w:rsid w:val="00612AFF"/>
    <w:rsid w:val="00615F6F"/>
    <w:rsid w:val="00617EE5"/>
    <w:rsid w:val="00620329"/>
    <w:rsid w:val="0062329E"/>
    <w:rsid w:val="00623CEE"/>
    <w:rsid w:val="00623F43"/>
    <w:rsid w:val="00623F58"/>
    <w:rsid w:val="00630447"/>
    <w:rsid w:val="0063245F"/>
    <w:rsid w:val="00632AAD"/>
    <w:rsid w:val="006345A7"/>
    <w:rsid w:val="0063507F"/>
    <w:rsid w:val="006352E3"/>
    <w:rsid w:val="00641F2B"/>
    <w:rsid w:val="00642345"/>
    <w:rsid w:val="00643222"/>
    <w:rsid w:val="006443C5"/>
    <w:rsid w:val="00644536"/>
    <w:rsid w:val="00647768"/>
    <w:rsid w:val="00652162"/>
    <w:rsid w:val="006546F1"/>
    <w:rsid w:val="00662973"/>
    <w:rsid w:val="00663798"/>
    <w:rsid w:val="006672AA"/>
    <w:rsid w:val="006725D8"/>
    <w:rsid w:val="00673866"/>
    <w:rsid w:val="00673A5B"/>
    <w:rsid w:val="00680466"/>
    <w:rsid w:val="00681025"/>
    <w:rsid w:val="00681143"/>
    <w:rsid w:val="00686689"/>
    <w:rsid w:val="00687F10"/>
    <w:rsid w:val="00693969"/>
    <w:rsid w:val="006A1D44"/>
    <w:rsid w:val="006A1EDD"/>
    <w:rsid w:val="006A259D"/>
    <w:rsid w:val="006A3912"/>
    <w:rsid w:val="006A6A1D"/>
    <w:rsid w:val="006A6F78"/>
    <w:rsid w:val="006B3ED0"/>
    <w:rsid w:val="006B5B44"/>
    <w:rsid w:val="006B62DD"/>
    <w:rsid w:val="006B7E9B"/>
    <w:rsid w:val="006C19A5"/>
    <w:rsid w:val="006C223A"/>
    <w:rsid w:val="006C2CC1"/>
    <w:rsid w:val="006C5E94"/>
    <w:rsid w:val="006D15DE"/>
    <w:rsid w:val="006D4448"/>
    <w:rsid w:val="006D6F65"/>
    <w:rsid w:val="006E1267"/>
    <w:rsid w:val="006E401F"/>
    <w:rsid w:val="006E4B93"/>
    <w:rsid w:val="006E638E"/>
    <w:rsid w:val="006F4C4F"/>
    <w:rsid w:val="006F6EF9"/>
    <w:rsid w:val="00700951"/>
    <w:rsid w:val="00703975"/>
    <w:rsid w:val="007048AE"/>
    <w:rsid w:val="00712352"/>
    <w:rsid w:val="00720117"/>
    <w:rsid w:val="007218C2"/>
    <w:rsid w:val="007221EA"/>
    <w:rsid w:val="007245A8"/>
    <w:rsid w:val="007266E0"/>
    <w:rsid w:val="0073384B"/>
    <w:rsid w:val="00735C0C"/>
    <w:rsid w:val="00741543"/>
    <w:rsid w:val="007422DC"/>
    <w:rsid w:val="007510DD"/>
    <w:rsid w:val="00754912"/>
    <w:rsid w:val="00754F51"/>
    <w:rsid w:val="00756D51"/>
    <w:rsid w:val="00757260"/>
    <w:rsid w:val="00760853"/>
    <w:rsid w:val="00760C06"/>
    <w:rsid w:val="00762D14"/>
    <w:rsid w:val="00770773"/>
    <w:rsid w:val="00773CE7"/>
    <w:rsid w:val="00775126"/>
    <w:rsid w:val="007860F7"/>
    <w:rsid w:val="0079527E"/>
    <w:rsid w:val="007955CC"/>
    <w:rsid w:val="007A773A"/>
    <w:rsid w:val="007A7AAA"/>
    <w:rsid w:val="007B2F40"/>
    <w:rsid w:val="007B4C98"/>
    <w:rsid w:val="007B6848"/>
    <w:rsid w:val="007C1E5E"/>
    <w:rsid w:val="007C2441"/>
    <w:rsid w:val="007C4921"/>
    <w:rsid w:val="007C7A3C"/>
    <w:rsid w:val="007D5F16"/>
    <w:rsid w:val="007D6051"/>
    <w:rsid w:val="007D6FD4"/>
    <w:rsid w:val="007F0C15"/>
    <w:rsid w:val="007F7C53"/>
    <w:rsid w:val="00800688"/>
    <w:rsid w:val="0080400E"/>
    <w:rsid w:val="00804ACD"/>
    <w:rsid w:val="00811299"/>
    <w:rsid w:val="008137A1"/>
    <w:rsid w:val="008140F7"/>
    <w:rsid w:val="00814D5D"/>
    <w:rsid w:val="008161B2"/>
    <w:rsid w:val="00816E32"/>
    <w:rsid w:val="008259A7"/>
    <w:rsid w:val="0083159F"/>
    <w:rsid w:val="00831A6E"/>
    <w:rsid w:val="00832180"/>
    <w:rsid w:val="00832631"/>
    <w:rsid w:val="00832FE2"/>
    <w:rsid w:val="0083383F"/>
    <w:rsid w:val="00833F15"/>
    <w:rsid w:val="008360FE"/>
    <w:rsid w:val="00837128"/>
    <w:rsid w:val="00840819"/>
    <w:rsid w:val="0084340A"/>
    <w:rsid w:val="00844861"/>
    <w:rsid w:val="008457B2"/>
    <w:rsid w:val="0085662B"/>
    <w:rsid w:val="00857CDE"/>
    <w:rsid w:val="00861962"/>
    <w:rsid w:val="00866F6F"/>
    <w:rsid w:val="00880A53"/>
    <w:rsid w:val="008819C9"/>
    <w:rsid w:val="008840BD"/>
    <w:rsid w:val="00885FC9"/>
    <w:rsid w:val="00886FFB"/>
    <w:rsid w:val="0089480F"/>
    <w:rsid w:val="00895F1B"/>
    <w:rsid w:val="00896E79"/>
    <w:rsid w:val="008970A6"/>
    <w:rsid w:val="008A1B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05C4D"/>
    <w:rsid w:val="00906979"/>
    <w:rsid w:val="0091184B"/>
    <w:rsid w:val="00912774"/>
    <w:rsid w:val="009137A3"/>
    <w:rsid w:val="00916738"/>
    <w:rsid w:val="009273BF"/>
    <w:rsid w:val="0093737B"/>
    <w:rsid w:val="0094221C"/>
    <w:rsid w:val="0094578D"/>
    <w:rsid w:val="00951B61"/>
    <w:rsid w:val="00952818"/>
    <w:rsid w:val="00957AE1"/>
    <w:rsid w:val="00961605"/>
    <w:rsid w:val="00965A4B"/>
    <w:rsid w:val="00966091"/>
    <w:rsid w:val="00970C2D"/>
    <w:rsid w:val="009731AA"/>
    <w:rsid w:val="009746F3"/>
    <w:rsid w:val="00975938"/>
    <w:rsid w:val="0097614A"/>
    <w:rsid w:val="00977CE9"/>
    <w:rsid w:val="00980814"/>
    <w:rsid w:val="00986216"/>
    <w:rsid w:val="0098749F"/>
    <w:rsid w:val="00990912"/>
    <w:rsid w:val="009926A9"/>
    <w:rsid w:val="009964A9"/>
    <w:rsid w:val="00997646"/>
    <w:rsid w:val="009A0DCA"/>
    <w:rsid w:val="009A7E9C"/>
    <w:rsid w:val="009B167C"/>
    <w:rsid w:val="009B1B08"/>
    <w:rsid w:val="009B25B6"/>
    <w:rsid w:val="009B29DB"/>
    <w:rsid w:val="009B5461"/>
    <w:rsid w:val="009C4401"/>
    <w:rsid w:val="009C6A9C"/>
    <w:rsid w:val="009E1786"/>
    <w:rsid w:val="009E51F3"/>
    <w:rsid w:val="009F3377"/>
    <w:rsid w:val="009F5FC8"/>
    <w:rsid w:val="00A05CF4"/>
    <w:rsid w:val="00A073F9"/>
    <w:rsid w:val="00A129F0"/>
    <w:rsid w:val="00A13D0A"/>
    <w:rsid w:val="00A17537"/>
    <w:rsid w:val="00A22659"/>
    <w:rsid w:val="00A236A0"/>
    <w:rsid w:val="00A2409F"/>
    <w:rsid w:val="00A25CA7"/>
    <w:rsid w:val="00A2708B"/>
    <w:rsid w:val="00A277BD"/>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742B3"/>
    <w:rsid w:val="00A87702"/>
    <w:rsid w:val="00A8776E"/>
    <w:rsid w:val="00A878D6"/>
    <w:rsid w:val="00A91667"/>
    <w:rsid w:val="00A959AD"/>
    <w:rsid w:val="00A96CDC"/>
    <w:rsid w:val="00AA1C99"/>
    <w:rsid w:val="00AA420A"/>
    <w:rsid w:val="00AB3320"/>
    <w:rsid w:val="00AC0600"/>
    <w:rsid w:val="00AD4868"/>
    <w:rsid w:val="00AE5298"/>
    <w:rsid w:val="00AE62C0"/>
    <w:rsid w:val="00AE7E32"/>
    <w:rsid w:val="00AF2CD3"/>
    <w:rsid w:val="00AF5278"/>
    <w:rsid w:val="00AF5BA1"/>
    <w:rsid w:val="00B006F6"/>
    <w:rsid w:val="00B018F3"/>
    <w:rsid w:val="00B06A76"/>
    <w:rsid w:val="00B10BA6"/>
    <w:rsid w:val="00B1276A"/>
    <w:rsid w:val="00B15611"/>
    <w:rsid w:val="00B20EDE"/>
    <w:rsid w:val="00B30E4D"/>
    <w:rsid w:val="00B359B4"/>
    <w:rsid w:val="00B3624C"/>
    <w:rsid w:val="00B3650B"/>
    <w:rsid w:val="00B401EA"/>
    <w:rsid w:val="00B40B10"/>
    <w:rsid w:val="00B417BD"/>
    <w:rsid w:val="00B41FFA"/>
    <w:rsid w:val="00B43B1C"/>
    <w:rsid w:val="00B47F27"/>
    <w:rsid w:val="00B66830"/>
    <w:rsid w:val="00B70099"/>
    <w:rsid w:val="00B726C3"/>
    <w:rsid w:val="00B72AE2"/>
    <w:rsid w:val="00B75164"/>
    <w:rsid w:val="00B7777F"/>
    <w:rsid w:val="00B82E52"/>
    <w:rsid w:val="00B83EA2"/>
    <w:rsid w:val="00B864FA"/>
    <w:rsid w:val="00B86624"/>
    <w:rsid w:val="00B87E51"/>
    <w:rsid w:val="00B92C51"/>
    <w:rsid w:val="00BA273E"/>
    <w:rsid w:val="00BA557F"/>
    <w:rsid w:val="00BB121A"/>
    <w:rsid w:val="00BB5A3A"/>
    <w:rsid w:val="00BB76DB"/>
    <w:rsid w:val="00BB7C98"/>
    <w:rsid w:val="00BD29D7"/>
    <w:rsid w:val="00BD3122"/>
    <w:rsid w:val="00BD377C"/>
    <w:rsid w:val="00BD6578"/>
    <w:rsid w:val="00BE10DD"/>
    <w:rsid w:val="00BE14C3"/>
    <w:rsid w:val="00BE1B28"/>
    <w:rsid w:val="00BE1DA8"/>
    <w:rsid w:val="00BE2CDB"/>
    <w:rsid w:val="00BE641A"/>
    <w:rsid w:val="00BF1EDA"/>
    <w:rsid w:val="00BF6B9D"/>
    <w:rsid w:val="00C00F3A"/>
    <w:rsid w:val="00C025E8"/>
    <w:rsid w:val="00C13B71"/>
    <w:rsid w:val="00C14298"/>
    <w:rsid w:val="00C14F49"/>
    <w:rsid w:val="00C16DF6"/>
    <w:rsid w:val="00C21DC6"/>
    <w:rsid w:val="00C21E34"/>
    <w:rsid w:val="00C21E87"/>
    <w:rsid w:val="00C30F37"/>
    <w:rsid w:val="00C3355C"/>
    <w:rsid w:val="00C34B10"/>
    <w:rsid w:val="00C379D4"/>
    <w:rsid w:val="00C40D1F"/>
    <w:rsid w:val="00C45CA6"/>
    <w:rsid w:val="00C60767"/>
    <w:rsid w:val="00C61B99"/>
    <w:rsid w:val="00C65683"/>
    <w:rsid w:val="00C6671B"/>
    <w:rsid w:val="00C67376"/>
    <w:rsid w:val="00C67746"/>
    <w:rsid w:val="00C7338B"/>
    <w:rsid w:val="00C75187"/>
    <w:rsid w:val="00C81DB4"/>
    <w:rsid w:val="00C8447A"/>
    <w:rsid w:val="00C90673"/>
    <w:rsid w:val="00C935BA"/>
    <w:rsid w:val="00C9382E"/>
    <w:rsid w:val="00C95C75"/>
    <w:rsid w:val="00C96DB1"/>
    <w:rsid w:val="00C97BA9"/>
    <w:rsid w:val="00CA27F6"/>
    <w:rsid w:val="00CA51FC"/>
    <w:rsid w:val="00CB293E"/>
    <w:rsid w:val="00CC17A4"/>
    <w:rsid w:val="00CC356D"/>
    <w:rsid w:val="00CC4FCB"/>
    <w:rsid w:val="00CD06FD"/>
    <w:rsid w:val="00CD1955"/>
    <w:rsid w:val="00CD1F0B"/>
    <w:rsid w:val="00CD2449"/>
    <w:rsid w:val="00CD2B0C"/>
    <w:rsid w:val="00CD696A"/>
    <w:rsid w:val="00CE18D8"/>
    <w:rsid w:val="00CE35AF"/>
    <w:rsid w:val="00CE42CA"/>
    <w:rsid w:val="00CE5D3C"/>
    <w:rsid w:val="00CE601B"/>
    <w:rsid w:val="00CE6565"/>
    <w:rsid w:val="00CE671B"/>
    <w:rsid w:val="00CE689B"/>
    <w:rsid w:val="00CE7822"/>
    <w:rsid w:val="00CF0A61"/>
    <w:rsid w:val="00CF3599"/>
    <w:rsid w:val="00D00483"/>
    <w:rsid w:val="00D02624"/>
    <w:rsid w:val="00D055D3"/>
    <w:rsid w:val="00D07E8D"/>
    <w:rsid w:val="00D14653"/>
    <w:rsid w:val="00D21E8B"/>
    <w:rsid w:val="00D2219F"/>
    <w:rsid w:val="00D22E5D"/>
    <w:rsid w:val="00D24473"/>
    <w:rsid w:val="00D26BFD"/>
    <w:rsid w:val="00D26F58"/>
    <w:rsid w:val="00D33DCB"/>
    <w:rsid w:val="00D36EFB"/>
    <w:rsid w:val="00D426D8"/>
    <w:rsid w:val="00D5037C"/>
    <w:rsid w:val="00D503DA"/>
    <w:rsid w:val="00D5398B"/>
    <w:rsid w:val="00D54E06"/>
    <w:rsid w:val="00D55733"/>
    <w:rsid w:val="00D57A72"/>
    <w:rsid w:val="00D60076"/>
    <w:rsid w:val="00D6401B"/>
    <w:rsid w:val="00D65CB2"/>
    <w:rsid w:val="00D74535"/>
    <w:rsid w:val="00D75370"/>
    <w:rsid w:val="00D85459"/>
    <w:rsid w:val="00D86767"/>
    <w:rsid w:val="00D92103"/>
    <w:rsid w:val="00D92C3C"/>
    <w:rsid w:val="00DB0C6D"/>
    <w:rsid w:val="00DB3B2E"/>
    <w:rsid w:val="00DB3D58"/>
    <w:rsid w:val="00DB4560"/>
    <w:rsid w:val="00DB4EA0"/>
    <w:rsid w:val="00DB567C"/>
    <w:rsid w:val="00DB58CE"/>
    <w:rsid w:val="00DC072E"/>
    <w:rsid w:val="00DC2FC8"/>
    <w:rsid w:val="00DC40E0"/>
    <w:rsid w:val="00DC4BA5"/>
    <w:rsid w:val="00DD0235"/>
    <w:rsid w:val="00DD1819"/>
    <w:rsid w:val="00DD599E"/>
    <w:rsid w:val="00DE42F6"/>
    <w:rsid w:val="00DE4B17"/>
    <w:rsid w:val="00DE641D"/>
    <w:rsid w:val="00DE6692"/>
    <w:rsid w:val="00DE74B1"/>
    <w:rsid w:val="00DF0280"/>
    <w:rsid w:val="00DF19C0"/>
    <w:rsid w:val="00DF241C"/>
    <w:rsid w:val="00DF2706"/>
    <w:rsid w:val="00DF40A9"/>
    <w:rsid w:val="00DF5A9A"/>
    <w:rsid w:val="00E02475"/>
    <w:rsid w:val="00E04ECA"/>
    <w:rsid w:val="00E07C5F"/>
    <w:rsid w:val="00E123F1"/>
    <w:rsid w:val="00E1251D"/>
    <w:rsid w:val="00E13ED6"/>
    <w:rsid w:val="00E14E67"/>
    <w:rsid w:val="00E14EFC"/>
    <w:rsid w:val="00E16DC5"/>
    <w:rsid w:val="00E17BF7"/>
    <w:rsid w:val="00E3073B"/>
    <w:rsid w:val="00E314FE"/>
    <w:rsid w:val="00E325FC"/>
    <w:rsid w:val="00E36443"/>
    <w:rsid w:val="00E376C7"/>
    <w:rsid w:val="00E412B9"/>
    <w:rsid w:val="00E44A61"/>
    <w:rsid w:val="00E478ED"/>
    <w:rsid w:val="00E509E3"/>
    <w:rsid w:val="00E513B2"/>
    <w:rsid w:val="00E52BEB"/>
    <w:rsid w:val="00E56817"/>
    <w:rsid w:val="00E60DDF"/>
    <w:rsid w:val="00E62806"/>
    <w:rsid w:val="00E63D39"/>
    <w:rsid w:val="00E665F8"/>
    <w:rsid w:val="00E676B0"/>
    <w:rsid w:val="00E7154D"/>
    <w:rsid w:val="00E7251A"/>
    <w:rsid w:val="00E72E86"/>
    <w:rsid w:val="00E75B7D"/>
    <w:rsid w:val="00E81E5A"/>
    <w:rsid w:val="00E83362"/>
    <w:rsid w:val="00E839C7"/>
    <w:rsid w:val="00E83EA4"/>
    <w:rsid w:val="00E90AE1"/>
    <w:rsid w:val="00E918F3"/>
    <w:rsid w:val="00E92A84"/>
    <w:rsid w:val="00EB43D3"/>
    <w:rsid w:val="00EB71A5"/>
    <w:rsid w:val="00EB7E24"/>
    <w:rsid w:val="00EC2292"/>
    <w:rsid w:val="00EC2E67"/>
    <w:rsid w:val="00ED2F58"/>
    <w:rsid w:val="00ED58FF"/>
    <w:rsid w:val="00ED70F1"/>
    <w:rsid w:val="00ED7204"/>
    <w:rsid w:val="00EE0EE3"/>
    <w:rsid w:val="00EE4CD1"/>
    <w:rsid w:val="00EE5FA8"/>
    <w:rsid w:val="00EE71FD"/>
    <w:rsid w:val="00EF0ADC"/>
    <w:rsid w:val="00EF3062"/>
    <w:rsid w:val="00EF3441"/>
    <w:rsid w:val="00EF3873"/>
    <w:rsid w:val="00EF63BE"/>
    <w:rsid w:val="00F00041"/>
    <w:rsid w:val="00F000EE"/>
    <w:rsid w:val="00F002FA"/>
    <w:rsid w:val="00F03FAA"/>
    <w:rsid w:val="00F045CF"/>
    <w:rsid w:val="00F04DDE"/>
    <w:rsid w:val="00F04EB5"/>
    <w:rsid w:val="00F1526B"/>
    <w:rsid w:val="00F1798C"/>
    <w:rsid w:val="00F2036E"/>
    <w:rsid w:val="00F22193"/>
    <w:rsid w:val="00F23989"/>
    <w:rsid w:val="00F24DD4"/>
    <w:rsid w:val="00F406C8"/>
    <w:rsid w:val="00F429BD"/>
    <w:rsid w:val="00F43CDC"/>
    <w:rsid w:val="00F441B7"/>
    <w:rsid w:val="00F44968"/>
    <w:rsid w:val="00F471D4"/>
    <w:rsid w:val="00F47D91"/>
    <w:rsid w:val="00F47E64"/>
    <w:rsid w:val="00F55E45"/>
    <w:rsid w:val="00F64C9B"/>
    <w:rsid w:val="00F712BC"/>
    <w:rsid w:val="00F72402"/>
    <w:rsid w:val="00F80F3E"/>
    <w:rsid w:val="00F82F03"/>
    <w:rsid w:val="00F9038B"/>
    <w:rsid w:val="00F91EBD"/>
    <w:rsid w:val="00F935F5"/>
    <w:rsid w:val="00F97B25"/>
    <w:rsid w:val="00F97E2A"/>
    <w:rsid w:val="00FA44E0"/>
    <w:rsid w:val="00FA7C0E"/>
    <w:rsid w:val="00FB0F6F"/>
    <w:rsid w:val="00FB6016"/>
    <w:rsid w:val="00FB60DC"/>
    <w:rsid w:val="00FC0375"/>
    <w:rsid w:val="00FC10FF"/>
    <w:rsid w:val="00FC4B34"/>
    <w:rsid w:val="00FC507C"/>
    <w:rsid w:val="00FD07F8"/>
    <w:rsid w:val="00FD24EC"/>
    <w:rsid w:val="00FD3F0B"/>
    <w:rsid w:val="00FD7006"/>
    <w:rsid w:val="00FE1BDE"/>
    <w:rsid w:val="00FE1DED"/>
    <w:rsid w:val="00FE2B00"/>
    <w:rsid w:val="00FE54C3"/>
    <w:rsid w:val="00FE6A1F"/>
    <w:rsid w:val="00FE7350"/>
    <w:rsid w:val="00FF40A1"/>
    <w:rsid w:val="00FF5BB1"/>
    <w:rsid w:val="00FF7244"/>
    <w:rsid w:val="00FF7280"/>
    <w:rsid w:val="00FF7A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07997-5A8C-4E8B-9D40-38C31C6B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table" w:styleId="Grigliatabella">
    <w:name w:val="Table Grid"/>
    <w:basedOn w:val="Tabellanormale"/>
    <w:uiPriority w:val="59"/>
    <w:rsid w:val="0090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21E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B2550"/>
    <w:rPr>
      <w:i/>
      <w:iCs/>
    </w:rPr>
  </w:style>
  <w:style w:type="character" w:styleId="Enfasigrassetto">
    <w:name w:val="Strong"/>
    <w:basedOn w:val="Carpredefinitoparagrafo"/>
    <w:uiPriority w:val="22"/>
    <w:qFormat/>
    <w:rsid w:val="00CD2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56076">
      <w:bodyDiv w:val="1"/>
      <w:marLeft w:val="0"/>
      <w:marRight w:val="0"/>
      <w:marTop w:val="0"/>
      <w:marBottom w:val="0"/>
      <w:divBdr>
        <w:top w:val="none" w:sz="0" w:space="0" w:color="auto"/>
        <w:left w:val="none" w:sz="0" w:space="0" w:color="auto"/>
        <w:bottom w:val="none" w:sz="0" w:space="0" w:color="auto"/>
        <w:right w:val="none" w:sz="0" w:space="0" w:color="auto"/>
      </w:divBdr>
    </w:div>
    <w:div w:id="80031387">
      <w:bodyDiv w:val="1"/>
      <w:marLeft w:val="0"/>
      <w:marRight w:val="0"/>
      <w:marTop w:val="0"/>
      <w:marBottom w:val="0"/>
      <w:divBdr>
        <w:top w:val="none" w:sz="0" w:space="0" w:color="auto"/>
        <w:left w:val="none" w:sz="0" w:space="0" w:color="auto"/>
        <w:bottom w:val="none" w:sz="0" w:space="0" w:color="auto"/>
        <w:right w:val="none" w:sz="0" w:space="0" w:color="auto"/>
      </w:divBdr>
    </w:div>
    <w:div w:id="135027568">
      <w:bodyDiv w:val="1"/>
      <w:marLeft w:val="0"/>
      <w:marRight w:val="0"/>
      <w:marTop w:val="0"/>
      <w:marBottom w:val="0"/>
      <w:divBdr>
        <w:top w:val="none" w:sz="0" w:space="0" w:color="auto"/>
        <w:left w:val="none" w:sz="0" w:space="0" w:color="auto"/>
        <w:bottom w:val="none" w:sz="0" w:space="0" w:color="auto"/>
        <w:right w:val="none" w:sz="0" w:space="0" w:color="auto"/>
      </w:divBdr>
    </w:div>
    <w:div w:id="152795561">
      <w:bodyDiv w:val="1"/>
      <w:marLeft w:val="0"/>
      <w:marRight w:val="0"/>
      <w:marTop w:val="0"/>
      <w:marBottom w:val="0"/>
      <w:divBdr>
        <w:top w:val="none" w:sz="0" w:space="0" w:color="auto"/>
        <w:left w:val="none" w:sz="0" w:space="0" w:color="auto"/>
        <w:bottom w:val="none" w:sz="0" w:space="0" w:color="auto"/>
        <w:right w:val="none" w:sz="0" w:space="0" w:color="auto"/>
      </w:divBdr>
    </w:div>
    <w:div w:id="175507747">
      <w:bodyDiv w:val="1"/>
      <w:marLeft w:val="0"/>
      <w:marRight w:val="0"/>
      <w:marTop w:val="0"/>
      <w:marBottom w:val="0"/>
      <w:divBdr>
        <w:top w:val="none" w:sz="0" w:space="0" w:color="auto"/>
        <w:left w:val="none" w:sz="0" w:space="0" w:color="auto"/>
        <w:bottom w:val="none" w:sz="0" w:space="0" w:color="auto"/>
        <w:right w:val="none" w:sz="0" w:space="0" w:color="auto"/>
      </w:divBdr>
    </w:div>
    <w:div w:id="381368243">
      <w:bodyDiv w:val="1"/>
      <w:marLeft w:val="0"/>
      <w:marRight w:val="0"/>
      <w:marTop w:val="0"/>
      <w:marBottom w:val="0"/>
      <w:divBdr>
        <w:top w:val="none" w:sz="0" w:space="0" w:color="auto"/>
        <w:left w:val="none" w:sz="0" w:space="0" w:color="auto"/>
        <w:bottom w:val="none" w:sz="0" w:space="0" w:color="auto"/>
        <w:right w:val="none" w:sz="0" w:space="0" w:color="auto"/>
      </w:divBdr>
    </w:div>
    <w:div w:id="528687196">
      <w:bodyDiv w:val="1"/>
      <w:marLeft w:val="0"/>
      <w:marRight w:val="0"/>
      <w:marTop w:val="0"/>
      <w:marBottom w:val="0"/>
      <w:divBdr>
        <w:top w:val="none" w:sz="0" w:space="0" w:color="auto"/>
        <w:left w:val="none" w:sz="0" w:space="0" w:color="auto"/>
        <w:bottom w:val="none" w:sz="0" w:space="0" w:color="auto"/>
        <w:right w:val="none" w:sz="0" w:space="0" w:color="auto"/>
      </w:divBdr>
    </w:div>
    <w:div w:id="548537370">
      <w:bodyDiv w:val="1"/>
      <w:marLeft w:val="0"/>
      <w:marRight w:val="0"/>
      <w:marTop w:val="0"/>
      <w:marBottom w:val="0"/>
      <w:divBdr>
        <w:top w:val="none" w:sz="0" w:space="0" w:color="auto"/>
        <w:left w:val="none" w:sz="0" w:space="0" w:color="auto"/>
        <w:bottom w:val="none" w:sz="0" w:space="0" w:color="auto"/>
        <w:right w:val="none" w:sz="0" w:space="0" w:color="auto"/>
      </w:divBdr>
    </w:div>
    <w:div w:id="684863140">
      <w:bodyDiv w:val="1"/>
      <w:marLeft w:val="0"/>
      <w:marRight w:val="0"/>
      <w:marTop w:val="0"/>
      <w:marBottom w:val="0"/>
      <w:divBdr>
        <w:top w:val="none" w:sz="0" w:space="0" w:color="auto"/>
        <w:left w:val="none" w:sz="0" w:space="0" w:color="auto"/>
        <w:bottom w:val="none" w:sz="0" w:space="0" w:color="auto"/>
        <w:right w:val="none" w:sz="0" w:space="0" w:color="auto"/>
      </w:divBdr>
    </w:div>
    <w:div w:id="773482547">
      <w:bodyDiv w:val="1"/>
      <w:marLeft w:val="0"/>
      <w:marRight w:val="0"/>
      <w:marTop w:val="0"/>
      <w:marBottom w:val="0"/>
      <w:divBdr>
        <w:top w:val="none" w:sz="0" w:space="0" w:color="auto"/>
        <w:left w:val="none" w:sz="0" w:space="0" w:color="auto"/>
        <w:bottom w:val="none" w:sz="0" w:space="0" w:color="auto"/>
        <w:right w:val="none" w:sz="0" w:space="0" w:color="auto"/>
      </w:divBdr>
    </w:div>
    <w:div w:id="827862597">
      <w:bodyDiv w:val="1"/>
      <w:marLeft w:val="0"/>
      <w:marRight w:val="0"/>
      <w:marTop w:val="0"/>
      <w:marBottom w:val="0"/>
      <w:divBdr>
        <w:top w:val="none" w:sz="0" w:space="0" w:color="auto"/>
        <w:left w:val="none" w:sz="0" w:space="0" w:color="auto"/>
        <w:bottom w:val="none" w:sz="0" w:space="0" w:color="auto"/>
        <w:right w:val="none" w:sz="0" w:space="0" w:color="auto"/>
      </w:divBdr>
    </w:div>
    <w:div w:id="879248328">
      <w:bodyDiv w:val="1"/>
      <w:marLeft w:val="0"/>
      <w:marRight w:val="0"/>
      <w:marTop w:val="0"/>
      <w:marBottom w:val="0"/>
      <w:divBdr>
        <w:top w:val="none" w:sz="0" w:space="0" w:color="auto"/>
        <w:left w:val="none" w:sz="0" w:space="0" w:color="auto"/>
        <w:bottom w:val="none" w:sz="0" w:space="0" w:color="auto"/>
        <w:right w:val="none" w:sz="0" w:space="0" w:color="auto"/>
      </w:divBdr>
    </w:div>
    <w:div w:id="927930310">
      <w:bodyDiv w:val="1"/>
      <w:marLeft w:val="0"/>
      <w:marRight w:val="0"/>
      <w:marTop w:val="0"/>
      <w:marBottom w:val="0"/>
      <w:divBdr>
        <w:top w:val="none" w:sz="0" w:space="0" w:color="auto"/>
        <w:left w:val="none" w:sz="0" w:space="0" w:color="auto"/>
        <w:bottom w:val="none" w:sz="0" w:space="0" w:color="auto"/>
        <w:right w:val="none" w:sz="0" w:space="0" w:color="auto"/>
      </w:divBdr>
    </w:div>
    <w:div w:id="950934536">
      <w:bodyDiv w:val="1"/>
      <w:marLeft w:val="0"/>
      <w:marRight w:val="0"/>
      <w:marTop w:val="0"/>
      <w:marBottom w:val="0"/>
      <w:divBdr>
        <w:top w:val="none" w:sz="0" w:space="0" w:color="auto"/>
        <w:left w:val="none" w:sz="0" w:space="0" w:color="auto"/>
        <w:bottom w:val="none" w:sz="0" w:space="0" w:color="auto"/>
        <w:right w:val="none" w:sz="0" w:space="0" w:color="auto"/>
      </w:divBdr>
    </w:div>
    <w:div w:id="1088036411">
      <w:bodyDiv w:val="1"/>
      <w:marLeft w:val="0"/>
      <w:marRight w:val="0"/>
      <w:marTop w:val="0"/>
      <w:marBottom w:val="0"/>
      <w:divBdr>
        <w:top w:val="none" w:sz="0" w:space="0" w:color="auto"/>
        <w:left w:val="none" w:sz="0" w:space="0" w:color="auto"/>
        <w:bottom w:val="none" w:sz="0" w:space="0" w:color="auto"/>
        <w:right w:val="none" w:sz="0" w:space="0" w:color="auto"/>
      </w:divBdr>
    </w:div>
    <w:div w:id="1157769460">
      <w:bodyDiv w:val="1"/>
      <w:marLeft w:val="0"/>
      <w:marRight w:val="0"/>
      <w:marTop w:val="0"/>
      <w:marBottom w:val="0"/>
      <w:divBdr>
        <w:top w:val="none" w:sz="0" w:space="0" w:color="auto"/>
        <w:left w:val="none" w:sz="0" w:space="0" w:color="auto"/>
        <w:bottom w:val="none" w:sz="0" w:space="0" w:color="auto"/>
        <w:right w:val="none" w:sz="0" w:space="0" w:color="auto"/>
      </w:divBdr>
    </w:div>
    <w:div w:id="1163620304">
      <w:bodyDiv w:val="1"/>
      <w:marLeft w:val="0"/>
      <w:marRight w:val="0"/>
      <w:marTop w:val="0"/>
      <w:marBottom w:val="0"/>
      <w:divBdr>
        <w:top w:val="none" w:sz="0" w:space="0" w:color="auto"/>
        <w:left w:val="none" w:sz="0" w:space="0" w:color="auto"/>
        <w:bottom w:val="none" w:sz="0" w:space="0" w:color="auto"/>
        <w:right w:val="none" w:sz="0" w:space="0" w:color="auto"/>
      </w:divBdr>
    </w:div>
    <w:div w:id="1263994851">
      <w:bodyDiv w:val="1"/>
      <w:marLeft w:val="0"/>
      <w:marRight w:val="0"/>
      <w:marTop w:val="0"/>
      <w:marBottom w:val="0"/>
      <w:divBdr>
        <w:top w:val="none" w:sz="0" w:space="0" w:color="auto"/>
        <w:left w:val="none" w:sz="0" w:space="0" w:color="auto"/>
        <w:bottom w:val="none" w:sz="0" w:space="0" w:color="auto"/>
        <w:right w:val="none" w:sz="0" w:space="0" w:color="auto"/>
      </w:divBdr>
    </w:div>
    <w:div w:id="1334261949">
      <w:bodyDiv w:val="1"/>
      <w:marLeft w:val="0"/>
      <w:marRight w:val="0"/>
      <w:marTop w:val="0"/>
      <w:marBottom w:val="0"/>
      <w:divBdr>
        <w:top w:val="none" w:sz="0" w:space="0" w:color="auto"/>
        <w:left w:val="none" w:sz="0" w:space="0" w:color="auto"/>
        <w:bottom w:val="none" w:sz="0" w:space="0" w:color="auto"/>
        <w:right w:val="none" w:sz="0" w:space="0" w:color="auto"/>
      </w:divBdr>
    </w:div>
    <w:div w:id="1354458084">
      <w:bodyDiv w:val="1"/>
      <w:marLeft w:val="0"/>
      <w:marRight w:val="0"/>
      <w:marTop w:val="0"/>
      <w:marBottom w:val="0"/>
      <w:divBdr>
        <w:top w:val="none" w:sz="0" w:space="0" w:color="auto"/>
        <w:left w:val="none" w:sz="0" w:space="0" w:color="auto"/>
        <w:bottom w:val="none" w:sz="0" w:space="0" w:color="auto"/>
        <w:right w:val="none" w:sz="0" w:space="0" w:color="auto"/>
      </w:divBdr>
      <w:divsChild>
        <w:div w:id="1105737113">
          <w:marLeft w:val="274"/>
          <w:marRight w:val="0"/>
          <w:marTop w:val="0"/>
          <w:marBottom w:val="0"/>
          <w:divBdr>
            <w:top w:val="none" w:sz="0" w:space="0" w:color="auto"/>
            <w:left w:val="none" w:sz="0" w:space="0" w:color="auto"/>
            <w:bottom w:val="none" w:sz="0" w:space="0" w:color="auto"/>
            <w:right w:val="none" w:sz="0" w:space="0" w:color="auto"/>
          </w:divBdr>
        </w:div>
      </w:divsChild>
    </w:div>
    <w:div w:id="1382438732">
      <w:bodyDiv w:val="1"/>
      <w:marLeft w:val="0"/>
      <w:marRight w:val="0"/>
      <w:marTop w:val="0"/>
      <w:marBottom w:val="0"/>
      <w:divBdr>
        <w:top w:val="none" w:sz="0" w:space="0" w:color="auto"/>
        <w:left w:val="none" w:sz="0" w:space="0" w:color="auto"/>
        <w:bottom w:val="none" w:sz="0" w:space="0" w:color="auto"/>
        <w:right w:val="none" w:sz="0" w:space="0" w:color="auto"/>
      </w:divBdr>
    </w:div>
    <w:div w:id="1411539870">
      <w:bodyDiv w:val="1"/>
      <w:marLeft w:val="0"/>
      <w:marRight w:val="0"/>
      <w:marTop w:val="0"/>
      <w:marBottom w:val="0"/>
      <w:divBdr>
        <w:top w:val="none" w:sz="0" w:space="0" w:color="auto"/>
        <w:left w:val="none" w:sz="0" w:space="0" w:color="auto"/>
        <w:bottom w:val="none" w:sz="0" w:space="0" w:color="auto"/>
        <w:right w:val="none" w:sz="0" w:space="0" w:color="auto"/>
      </w:divBdr>
    </w:div>
    <w:div w:id="1478494394">
      <w:bodyDiv w:val="1"/>
      <w:marLeft w:val="0"/>
      <w:marRight w:val="0"/>
      <w:marTop w:val="0"/>
      <w:marBottom w:val="0"/>
      <w:divBdr>
        <w:top w:val="none" w:sz="0" w:space="0" w:color="auto"/>
        <w:left w:val="none" w:sz="0" w:space="0" w:color="auto"/>
        <w:bottom w:val="none" w:sz="0" w:space="0" w:color="auto"/>
        <w:right w:val="none" w:sz="0" w:space="0" w:color="auto"/>
      </w:divBdr>
      <w:divsChild>
        <w:div w:id="1902713632">
          <w:marLeft w:val="446"/>
          <w:marRight w:val="0"/>
          <w:marTop w:val="0"/>
          <w:marBottom w:val="360"/>
          <w:divBdr>
            <w:top w:val="none" w:sz="0" w:space="0" w:color="auto"/>
            <w:left w:val="none" w:sz="0" w:space="0" w:color="auto"/>
            <w:bottom w:val="none" w:sz="0" w:space="0" w:color="auto"/>
            <w:right w:val="none" w:sz="0" w:space="0" w:color="auto"/>
          </w:divBdr>
        </w:div>
        <w:div w:id="1801337504">
          <w:marLeft w:val="446"/>
          <w:marRight w:val="0"/>
          <w:marTop w:val="0"/>
          <w:marBottom w:val="360"/>
          <w:divBdr>
            <w:top w:val="none" w:sz="0" w:space="0" w:color="auto"/>
            <w:left w:val="none" w:sz="0" w:space="0" w:color="auto"/>
            <w:bottom w:val="none" w:sz="0" w:space="0" w:color="auto"/>
            <w:right w:val="none" w:sz="0" w:space="0" w:color="auto"/>
          </w:divBdr>
        </w:div>
        <w:div w:id="29766435">
          <w:marLeft w:val="446"/>
          <w:marRight w:val="0"/>
          <w:marTop w:val="0"/>
          <w:marBottom w:val="360"/>
          <w:divBdr>
            <w:top w:val="none" w:sz="0" w:space="0" w:color="auto"/>
            <w:left w:val="none" w:sz="0" w:space="0" w:color="auto"/>
            <w:bottom w:val="none" w:sz="0" w:space="0" w:color="auto"/>
            <w:right w:val="none" w:sz="0" w:space="0" w:color="auto"/>
          </w:divBdr>
        </w:div>
        <w:div w:id="411663674">
          <w:marLeft w:val="446"/>
          <w:marRight w:val="0"/>
          <w:marTop w:val="0"/>
          <w:marBottom w:val="360"/>
          <w:divBdr>
            <w:top w:val="none" w:sz="0" w:space="0" w:color="auto"/>
            <w:left w:val="none" w:sz="0" w:space="0" w:color="auto"/>
            <w:bottom w:val="none" w:sz="0" w:space="0" w:color="auto"/>
            <w:right w:val="none" w:sz="0" w:space="0" w:color="auto"/>
          </w:divBdr>
        </w:div>
      </w:divsChild>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546256488">
      <w:bodyDiv w:val="1"/>
      <w:marLeft w:val="0"/>
      <w:marRight w:val="0"/>
      <w:marTop w:val="0"/>
      <w:marBottom w:val="0"/>
      <w:divBdr>
        <w:top w:val="none" w:sz="0" w:space="0" w:color="auto"/>
        <w:left w:val="none" w:sz="0" w:space="0" w:color="auto"/>
        <w:bottom w:val="none" w:sz="0" w:space="0" w:color="auto"/>
        <w:right w:val="none" w:sz="0" w:space="0" w:color="auto"/>
      </w:divBdr>
    </w:div>
    <w:div w:id="1588005389">
      <w:bodyDiv w:val="1"/>
      <w:marLeft w:val="0"/>
      <w:marRight w:val="0"/>
      <w:marTop w:val="0"/>
      <w:marBottom w:val="0"/>
      <w:divBdr>
        <w:top w:val="none" w:sz="0" w:space="0" w:color="auto"/>
        <w:left w:val="none" w:sz="0" w:space="0" w:color="auto"/>
        <w:bottom w:val="none" w:sz="0" w:space="0" w:color="auto"/>
        <w:right w:val="none" w:sz="0" w:space="0" w:color="auto"/>
      </w:divBdr>
      <w:divsChild>
        <w:div w:id="1595623845">
          <w:marLeft w:val="274"/>
          <w:marRight w:val="0"/>
          <w:marTop w:val="0"/>
          <w:marBottom w:val="0"/>
          <w:divBdr>
            <w:top w:val="none" w:sz="0" w:space="0" w:color="auto"/>
            <w:left w:val="none" w:sz="0" w:space="0" w:color="auto"/>
            <w:bottom w:val="none" w:sz="0" w:space="0" w:color="auto"/>
            <w:right w:val="none" w:sz="0" w:space="0" w:color="auto"/>
          </w:divBdr>
        </w:div>
      </w:divsChild>
    </w:div>
    <w:div w:id="1645039528">
      <w:bodyDiv w:val="1"/>
      <w:marLeft w:val="0"/>
      <w:marRight w:val="0"/>
      <w:marTop w:val="0"/>
      <w:marBottom w:val="0"/>
      <w:divBdr>
        <w:top w:val="none" w:sz="0" w:space="0" w:color="auto"/>
        <w:left w:val="none" w:sz="0" w:space="0" w:color="auto"/>
        <w:bottom w:val="none" w:sz="0" w:space="0" w:color="auto"/>
        <w:right w:val="none" w:sz="0" w:space="0" w:color="auto"/>
      </w:divBdr>
    </w:div>
    <w:div w:id="1781412235">
      <w:bodyDiv w:val="1"/>
      <w:marLeft w:val="0"/>
      <w:marRight w:val="0"/>
      <w:marTop w:val="0"/>
      <w:marBottom w:val="0"/>
      <w:divBdr>
        <w:top w:val="none" w:sz="0" w:space="0" w:color="auto"/>
        <w:left w:val="none" w:sz="0" w:space="0" w:color="auto"/>
        <w:bottom w:val="none" w:sz="0" w:space="0" w:color="auto"/>
        <w:right w:val="none" w:sz="0" w:space="0" w:color="auto"/>
      </w:divBdr>
    </w:div>
    <w:div w:id="1781799240">
      <w:bodyDiv w:val="1"/>
      <w:marLeft w:val="0"/>
      <w:marRight w:val="0"/>
      <w:marTop w:val="0"/>
      <w:marBottom w:val="0"/>
      <w:divBdr>
        <w:top w:val="none" w:sz="0" w:space="0" w:color="auto"/>
        <w:left w:val="none" w:sz="0" w:space="0" w:color="auto"/>
        <w:bottom w:val="none" w:sz="0" w:space="0" w:color="auto"/>
        <w:right w:val="none" w:sz="0" w:space="0" w:color="auto"/>
      </w:divBdr>
    </w:div>
    <w:div w:id="1914969336">
      <w:bodyDiv w:val="1"/>
      <w:marLeft w:val="0"/>
      <w:marRight w:val="0"/>
      <w:marTop w:val="0"/>
      <w:marBottom w:val="0"/>
      <w:divBdr>
        <w:top w:val="none" w:sz="0" w:space="0" w:color="auto"/>
        <w:left w:val="none" w:sz="0" w:space="0" w:color="auto"/>
        <w:bottom w:val="none" w:sz="0" w:space="0" w:color="auto"/>
        <w:right w:val="none" w:sz="0" w:space="0" w:color="auto"/>
      </w:divBdr>
    </w:div>
    <w:div w:id="197370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are.avanzi@iguzzin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guzzini.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onrohr@iguzzini.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1239</Words>
  <Characters>7065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4</cp:revision>
  <cp:lastPrinted>2017-04-21T10:39:00Z</cp:lastPrinted>
  <dcterms:created xsi:type="dcterms:W3CDTF">2017-09-01T14:38:00Z</dcterms:created>
  <dcterms:modified xsi:type="dcterms:W3CDTF">2017-09-08T08:53:00Z</dcterms:modified>
</cp:coreProperties>
</file>